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445281-2023-00153</w:t>
      </w:r>
    </w:p>
    <w:p>
      <w:pPr>
        <w:jc w:val="center"/>
      </w:pPr>
      <w:r>
        <w:rPr>
          <w:b/>
          <w:sz w:val="24"/>
        </w:rPr>
        <w:t>采购项目编号：</w:t>
      </w:r>
      <w:r>
        <w:rPr>
          <w:b/>
          <w:sz w:val="24"/>
        </w:rPr>
        <w:t>JC023HGG01004GD</w:t>
      </w:r>
    </w:p>
    <w:p>
      <w:pPr>
        <w:jc w:val="center"/>
      </w:pPr>
      <w:r>
        <w:rPr>
          <w:b/>
          <w:sz w:val="24"/>
        </w:rPr>
        <w:t>项目名称：</w:t>
      </w:r>
      <w:r>
        <w:rPr>
          <w:b/>
          <w:sz w:val="24"/>
        </w:rPr>
        <w:t>普宁华侨医院医学影像中心改造配套项目（第二次）</w:t>
      </w:r>
    </w:p>
    <w:p>
      <w:pPr>
        <w:jc w:val="center"/>
      </w:pPr>
      <w:r>
        <w:rPr>
          <w:b/>
          <w:sz w:val="24"/>
        </w:rPr>
        <w:t>采购人：</w:t>
      </w:r>
      <w:r>
        <w:rPr>
          <w:b/>
          <w:sz w:val="24"/>
        </w:rPr>
        <w:t>普宁华侨医院</w:t>
      </w:r>
    </w:p>
    <w:p>
      <w:pPr>
        <w:jc w:val="center"/>
      </w:pPr>
      <w:r>
        <w:rPr>
          <w:b/>
          <w:sz w:val="24"/>
        </w:rPr>
        <w:t>采购代理机构：</w:t>
      </w:r>
      <w:r>
        <w:rPr>
          <w:b/>
          <w:sz w:val="24"/>
        </w:rPr>
        <w:t>广东捷诚招标代理有限公司</w:t>
      </w:r>
    </w:p>
    <w:p>
      <w:pPr>
        <w:ind w:firstLine="480"/>
      </w:pPr>
    </w:p>
    <w:p>
      <w:r>
        <w:rPr/>
        <w:t xml:space="preserve"> </w:t>
      </w:r>
    </w:p>
    <w:p/>
    <w:p>
      <w:pPr>
        <w:jc w:val="center"/>
      </w:pPr>
      <w:r>
        <w:rPr>
          <w:b/>
          <w:sz w:val="36"/>
        </w:rPr>
        <w:t>第一章投标邀请</w:t>
      </w:r>
    </w:p>
    <w:p>
      <w:pPr>
        <w:ind w:firstLine="480"/>
      </w:pPr>
      <w:r>
        <w:rPr/>
        <w:t>广东捷诚招标代理有限公司</w:t>
      </w:r>
      <w:r>
        <w:rPr/>
        <w:t>受</w:t>
      </w:r>
      <w:r>
        <w:rPr/>
        <w:t>普宁华侨医院</w:t>
      </w:r>
      <w:r>
        <w:rPr/>
        <w:t>的委托，采用</w:t>
      </w:r>
      <w:r>
        <w:rPr/>
        <w:t>公开招标</w:t>
      </w:r>
      <w:r>
        <w:rPr/>
        <w:t>方式组织采购</w:t>
      </w:r>
      <w:r>
        <w:rPr/>
        <w:t>普宁华侨医院医学影像中心改造配套项目（第二次）</w:t>
      </w:r>
      <w:r>
        <w:rPr/>
        <w:t>。欢迎符合资格条件的国内供应商参加投标。</w:t>
      </w:r>
    </w:p>
    <w:p>
      <w:r>
        <w:rPr>
          <w:b/>
          <w:sz w:val="28"/>
        </w:rPr>
        <w:t>一.项目概述</w:t>
      </w:r>
    </w:p>
    <w:p>
      <w:r>
        <w:rPr>
          <w:b/>
          <w:sz w:val="24"/>
        </w:rPr>
        <w:t>1.名称与编号</w:t>
      </w:r>
    </w:p>
    <w:p>
      <w:pPr>
        <w:ind w:firstLine="480"/>
      </w:pPr>
      <w:r>
        <w:rPr/>
        <w:t>项目名称：</w:t>
      </w:r>
      <w:r>
        <w:rPr/>
        <w:t>普宁华侨医院医学影像中心改造配套项目（第二次）</w:t>
      </w:r>
    </w:p>
    <w:p>
      <w:pPr>
        <w:ind w:firstLine="480"/>
      </w:pPr>
      <w:r>
        <w:rPr/>
        <w:t>采购计划编号：</w:t>
      </w:r>
      <w:r>
        <w:rPr/>
        <w:t>445281-2023-00153</w:t>
      </w:r>
    </w:p>
    <w:p>
      <w:pPr>
        <w:ind w:firstLine="480"/>
      </w:pPr>
      <w:r>
        <w:rPr/>
        <w:t>采购项目编号：</w:t>
      </w:r>
      <w:r>
        <w:rPr/>
        <w:t>JC023HGG01004GD</w:t>
      </w:r>
    </w:p>
    <w:p>
      <w:pPr>
        <w:ind w:firstLine="480"/>
      </w:pPr>
      <w:r>
        <w:rPr/>
        <w:t>采购方式：</w:t>
      </w:r>
      <w:r>
        <w:rPr/>
        <w:t>公开招标</w:t>
      </w:r>
    </w:p>
    <w:p>
      <w:pPr>
        <w:ind w:firstLine="480"/>
      </w:pPr>
      <w:r>
        <w:rPr/>
        <w:t>预算金额：</w:t>
      </w:r>
      <w:r>
        <w:rPr/>
        <w:t>3,081,756.96</w:t>
      </w:r>
      <w:r>
        <w:rPr/>
        <w:t>元</w:t>
      </w:r>
    </w:p>
    <w:p>
      <w:r>
        <w:rPr>
          <w:b/>
          <w:sz w:val="24"/>
        </w:rPr>
        <w:t>2.项目内容及需求情况（采购项目技术规格、参数及要求）</w:t>
      </w:r>
    </w:p>
    <w:p>
      <w:pPr>
        <w:ind w:firstLine="480"/>
      </w:pPr>
    </w:p>
    <w:p/>
    <w:p>
      <w:r>
        <w:rPr/>
        <w:t>采购包1(普宁华侨医院医学影像中心改造配套):</w:t>
      </w:r>
    </w:p>
    <w:p>
      <w:r>
        <w:rPr/>
        <w:t>采购包预算金额：3,081,756.96元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图形工作站</w:t>
            </w:r>
          </w:p>
        </w:tc>
        <w:tc>
          <w:tcPr>
            <w:tcW w:type="dxa" w:w="2136"/>
          </w:tcPr>
          <w:p>
            <w:r>
              <w:rPr/>
              <w:t>机房机架系统工作站</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磁盘机</w:t>
            </w:r>
          </w:p>
        </w:tc>
        <w:tc>
          <w:tcPr>
            <w:tcW w:type="dxa" w:w="2136"/>
          </w:tcPr>
          <w:p>
            <w:r>
              <w:rPr/>
              <w:t>存储磁盘笼</w:t>
            </w:r>
          </w:p>
        </w:tc>
        <w:tc>
          <w:tcPr>
            <w:tcW w:type="dxa" w:w="1187"/>
          </w:tcPr>
          <w:p>
            <w:r>
              <w:rPr/>
              <w:t>2.0000(套)</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信息系统集成实施服务</w:t>
            </w:r>
          </w:p>
        </w:tc>
        <w:tc>
          <w:tcPr>
            <w:tcW w:type="dxa" w:w="2136"/>
          </w:tcPr>
          <w:p>
            <w:r>
              <w:rPr/>
              <w:t>信息机房后台设备系统集成</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其他系统集成实施服务</w:t>
            </w:r>
          </w:p>
        </w:tc>
        <w:tc>
          <w:tcPr>
            <w:tcW w:type="dxa" w:w="2136"/>
          </w:tcPr>
          <w:p>
            <w:r>
              <w:rPr/>
              <w:t>虚拟化双活实施服务（业务服务器集群）</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其他系统集成实施服务</w:t>
            </w:r>
          </w:p>
        </w:tc>
        <w:tc>
          <w:tcPr>
            <w:tcW w:type="dxa" w:w="2136"/>
          </w:tcPr>
          <w:p>
            <w:r>
              <w:rPr/>
              <w:t>磁盘阵列数据同步实施服务（业务存储主机）</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1-6</w:t>
            </w:r>
          </w:p>
        </w:tc>
        <w:tc>
          <w:tcPr>
            <w:tcW w:type="dxa" w:w="1424"/>
          </w:tcPr>
          <w:p>
            <w:r>
              <w:rPr/>
              <w:t>医用 X 线附属设备及部件</w:t>
            </w:r>
          </w:p>
        </w:tc>
        <w:tc>
          <w:tcPr>
            <w:tcW w:type="dxa" w:w="2136"/>
          </w:tcPr>
          <w:p>
            <w:r>
              <w:rPr/>
              <w:t>医用显示器（5MP）</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1-7</w:t>
            </w:r>
          </w:p>
        </w:tc>
        <w:tc>
          <w:tcPr>
            <w:tcW w:type="dxa" w:w="1424"/>
          </w:tcPr>
          <w:p>
            <w:r>
              <w:rPr/>
              <w:t>医用 X 线附属设备及部件</w:t>
            </w:r>
          </w:p>
        </w:tc>
        <w:tc>
          <w:tcPr>
            <w:tcW w:type="dxa" w:w="2136"/>
          </w:tcPr>
          <w:p>
            <w:r>
              <w:rPr/>
              <w:t>医用显示器（4MP）</w:t>
            </w:r>
          </w:p>
        </w:tc>
        <w:tc>
          <w:tcPr>
            <w:tcW w:type="dxa" w:w="1187"/>
          </w:tcPr>
          <w:p>
            <w:r>
              <w:rPr/>
              <w:t>8.0000(台)</w:t>
            </w:r>
          </w:p>
        </w:tc>
        <w:tc>
          <w:tcPr>
            <w:tcW w:type="dxa" w:w="1187"/>
          </w:tcPr>
          <w:p>
            <w:r>
              <w:rPr/>
              <w:t>详见第二章</w:t>
            </w:r>
          </w:p>
        </w:tc>
        <w:tc>
          <w:tcPr>
            <w:tcW w:type="dxa" w:w="1187"/>
          </w:tcPr>
          <w:p>
            <w:r>
              <w:rPr/>
              <w:t>否</w:t>
            </w:r>
          </w:p>
        </w:tc>
      </w:tr>
      <w:tr>
        <w:tc>
          <w:tcPr>
            <w:tcW w:type="dxa" w:w="1187"/>
          </w:tcPr>
          <w:p>
            <w:r>
              <w:rPr/>
              <w:t>1-8</w:t>
            </w:r>
          </w:p>
        </w:tc>
        <w:tc>
          <w:tcPr>
            <w:tcW w:type="dxa" w:w="1424"/>
          </w:tcPr>
          <w:p>
            <w:r>
              <w:rPr/>
              <w:t>医用 X 线附属设备及部件</w:t>
            </w:r>
          </w:p>
        </w:tc>
        <w:tc>
          <w:tcPr>
            <w:tcW w:type="dxa" w:w="2136"/>
          </w:tcPr>
          <w:p>
            <w:r>
              <w:rPr/>
              <w:t>医用显示器（3MP）</w:t>
            </w:r>
          </w:p>
        </w:tc>
        <w:tc>
          <w:tcPr>
            <w:tcW w:type="dxa" w:w="1187"/>
          </w:tcPr>
          <w:p>
            <w:r>
              <w:rPr/>
              <w:t>6.0000(台)</w:t>
            </w:r>
          </w:p>
        </w:tc>
        <w:tc>
          <w:tcPr>
            <w:tcW w:type="dxa" w:w="1187"/>
          </w:tcPr>
          <w:p>
            <w:r>
              <w:rPr/>
              <w:t>详见第二章</w:t>
            </w:r>
          </w:p>
        </w:tc>
        <w:tc>
          <w:tcPr>
            <w:tcW w:type="dxa" w:w="1187"/>
          </w:tcPr>
          <w:p>
            <w:r>
              <w:rPr/>
              <w:t>否</w:t>
            </w:r>
          </w:p>
        </w:tc>
      </w:tr>
      <w:tr>
        <w:tc>
          <w:tcPr>
            <w:tcW w:type="dxa" w:w="1187"/>
          </w:tcPr>
          <w:p>
            <w:r>
              <w:rPr/>
              <w:t>1-9</w:t>
            </w:r>
          </w:p>
        </w:tc>
        <w:tc>
          <w:tcPr>
            <w:tcW w:type="dxa" w:w="1424"/>
          </w:tcPr>
          <w:p>
            <w:r>
              <w:rPr/>
              <w:t>平板式计算机</w:t>
            </w:r>
          </w:p>
        </w:tc>
        <w:tc>
          <w:tcPr>
            <w:tcW w:type="dxa" w:w="2136"/>
          </w:tcPr>
          <w:p>
            <w:r>
              <w:rPr/>
              <w:t>智能交互会议平板</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1-10</w:t>
            </w:r>
          </w:p>
        </w:tc>
        <w:tc>
          <w:tcPr>
            <w:tcW w:type="dxa" w:w="1424"/>
          </w:tcPr>
          <w:p>
            <w:r>
              <w:rPr/>
              <w:t>其他信息化设备</w:t>
            </w:r>
          </w:p>
        </w:tc>
        <w:tc>
          <w:tcPr>
            <w:tcW w:type="dxa" w:w="2136"/>
          </w:tcPr>
          <w:p>
            <w:r>
              <w:rPr/>
              <w:t>无线同屏器</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1-11</w:t>
            </w:r>
          </w:p>
        </w:tc>
        <w:tc>
          <w:tcPr>
            <w:tcW w:type="dxa" w:w="1424"/>
          </w:tcPr>
          <w:p>
            <w:r>
              <w:rPr/>
              <w:t>其他用具</w:t>
            </w:r>
          </w:p>
        </w:tc>
        <w:tc>
          <w:tcPr>
            <w:tcW w:type="dxa" w:w="2136"/>
          </w:tcPr>
          <w:p>
            <w:r>
              <w:rPr/>
              <w:t>会议平板移动支架</w:t>
            </w:r>
          </w:p>
        </w:tc>
        <w:tc>
          <w:tcPr>
            <w:tcW w:type="dxa" w:w="1187"/>
          </w:tcPr>
          <w:p>
            <w:r>
              <w:rPr/>
              <w:t>2.0000(套)</w:t>
            </w:r>
          </w:p>
        </w:tc>
        <w:tc>
          <w:tcPr>
            <w:tcW w:type="dxa" w:w="1187"/>
          </w:tcPr>
          <w:p>
            <w:r>
              <w:rPr/>
              <w:t>详见第二章</w:t>
            </w:r>
          </w:p>
        </w:tc>
        <w:tc>
          <w:tcPr>
            <w:tcW w:type="dxa" w:w="1187"/>
          </w:tcPr>
          <w:p>
            <w:r>
              <w:rPr/>
              <w:t>否</w:t>
            </w:r>
          </w:p>
        </w:tc>
      </w:tr>
      <w:tr>
        <w:tc>
          <w:tcPr>
            <w:tcW w:type="dxa" w:w="1187"/>
          </w:tcPr>
          <w:p>
            <w:r>
              <w:rPr/>
              <w:t>1-12</w:t>
            </w:r>
          </w:p>
        </w:tc>
        <w:tc>
          <w:tcPr>
            <w:tcW w:type="dxa" w:w="1424"/>
          </w:tcPr>
          <w:p>
            <w:r>
              <w:rPr/>
              <w:t>音箱</w:t>
            </w:r>
          </w:p>
        </w:tc>
        <w:tc>
          <w:tcPr>
            <w:tcW w:type="dxa" w:w="2136"/>
          </w:tcPr>
          <w:p>
            <w:r>
              <w:rPr/>
              <w:t>会议音箱</w:t>
            </w:r>
          </w:p>
        </w:tc>
        <w:tc>
          <w:tcPr>
            <w:tcW w:type="dxa" w:w="1187"/>
          </w:tcPr>
          <w:p>
            <w:r>
              <w:rPr/>
              <w:t>4.0000(台)</w:t>
            </w:r>
          </w:p>
        </w:tc>
        <w:tc>
          <w:tcPr>
            <w:tcW w:type="dxa" w:w="1187"/>
          </w:tcPr>
          <w:p>
            <w:r>
              <w:rPr/>
              <w:t>详见第二章</w:t>
            </w:r>
          </w:p>
        </w:tc>
        <w:tc>
          <w:tcPr>
            <w:tcW w:type="dxa" w:w="1187"/>
          </w:tcPr>
          <w:p>
            <w:r>
              <w:rPr/>
              <w:t>否</w:t>
            </w:r>
          </w:p>
        </w:tc>
      </w:tr>
      <w:tr>
        <w:tc>
          <w:tcPr>
            <w:tcW w:type="dxa" w:w="1187"/>
          </w:tcPr>
          <w:p>
            <w:r>
              <w:rPr/>
              <w:t>1-13</w:t>
            </w:r>
          </w:p>
        </w:tc>
        <w:tc>
          <w:tcPr>
            <w:tcW w:type="dxa" w:w="1424"/>
          </w:tcPr>
          <w:p>
            <w:r>
              <w:rPr/>
              <w:t>音频功率放大器设备（功放设备）</w:t>
            </w:r>
          </w:p>
        </w:tc>
        <w:tc>
          <w:tcPr>
            <w:tcW w:type="dxa" w:w="2136"/>
          </w:tcPr>
          <w:p>
            <w:r>
              <w:rPr/>
              <w:t>前置功放</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1-14</w:t>
            </w:r>
          </w:p>
        </w:tc>
        <w:tc>
          <w:tcPr>
            <w:tcW w:type="dxa" w:w="1424"/>
          </w:tcPr>
          <w:p>
            <w:r>
              <w:rPr/>
              <w:t>话筒设备</w:t>
            </w:r>
          </w:p>
        </w:tc>
        <w:tc>
          <w:tcPr>
            <w:tcW w:type="dxa" w:w="2136"/>
          </w:tcPr>
          <w:p>
            <w:r>
              <w:rPr/>
              <w:t>无线话筒</w:t>
            </w:r>
          </w:p>
        </w:tc>
        <w:tc>
          <w:tcPr>
            <w:tcW w:type="dxa" w:w="1187"/>
          </w:tcPr>
          <w:p>
            <w:r>
              <w:rPr/>
              <w:t>2.0000(套)</w:t>
            </w:r>
          </w:p>
        </w:tc>
        <w:tc>
          <w:tcPr>
            <w:tcW w:type="dxa" w:w="1187"/>
          </w:tcPr>
          <w:p>
            <w:r>
              <w:rPr/>
              <w:t>详见第二章</w:t>
            </w:r>
          </w:p>
        </w:tc>
        <w:tc>
          <w:tcPr>
            <w:tcW w:type="dxa" w:w="1187"/>
          </w:tcPr>
          <w:p>
            <w:r>
              <w:rPr/>
              <w:t>否</w:t>
            </w:r>
          </w:p>
        </w:tc>
      </w:tr>
      <w:tr>
        <w:tc>
          <w:tcPr>
            <w:tcW w:type="dxa" w:w="1187"/>
          </w:tcPr>
          <w:p>
            <w:r>
              <w:rPr/>
              <w:t>1-15</w:t>
            </w:r>
          </w:p>
        </w:tc>
        <w:tc>
          <w:tcPr>
            <w:tcW w:type="dxa" w:w="1424"/>
          </w:tcPr>
          <w:p>
            <w:r>
              <w:rPr/>
              <w:t>其他办公设备</w:t>
            </w:r>
          </w:p>
        </w:tc>
        <w:tc>
          <w:tcPr>
            <w:tcW w:type="dxa" w:w="2136"/>
          </w:tcPr>
          <w:p>
            <w:r>
              <w:rPr/>
              <w:t>机柜</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1-16</w:t>
            </w:r>
          </w:p>
        </w:tc>
        <w:tc>
          <w:tcPr>
            <w:tcW w:type="dxa" w:w="1424"/>
          </w:tcPr>
          <w:p>
            <w:r>
              <w:rPr/>
              <w:t>电源插座和转换器</w:t>
            </w:r>
          </w:p>
        </w:tc>
        <w:tc>
          <w:tcPr>
            <w:tcW w:type="dxa" w:w="2136"/>
          </w:tcPr>
          <w:p>
            <w:r>
              <w:rPr/>
              <w:t>防雷PDU</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1-17</w:t>
            </w:r>
          </w:p>
        </w:tc>
        <w:tc>
          <w:tcPr>
            <w:tcW w:type="dxa" w:w="1424"/>
          </w:tcPr>
          <w:p>
            <w:r>
              <w:rPr/>
              <w:t>其他播出设备</w:t>
            </w:r>
          </w:p>
        </w:tc>
        <w:tc>
          <w:tcPr>
            <w:tcW w:type="dxa" w:w="2136"/>
          </w:tcPr>
          <w:p>
            <w:r>
              <w:rPr/>
              <w:t>音响线</w:t>
            </w:r>
          </w:p>
        </w:tc>
        <w:tc>
          <w:tcPr>
            <w:tcW w:type="dxa" w:w="1187"/>
          </w:tcPr>
          <w:p>
            <w:r>
              <w:rPr/>
              <w:t>300.0000(米)</w:t>
            </w:r>
          </w:p>
        </w:tc>
        <w:tc>
          <w:tcPr>
            <w:tcW w:type="dxa" w:w="1187"/>
          </w:tcPr>
          <w:p>
            <w:r>
              <w:rPr/>
              <w:t>详见第二章</w:t>
            </w:r>
          </w:p>
        </w:tc>
        <w:tc>
          <w:tcPr>
            <w:tcW w:type="dxa" w:w="1187"/>
          </w:tcPr>
          <w:p>
            <w:r>
              <w:rPr/>
              <w:t>否</w:t>
            </w:r>
          </w:p>
        </w:tc>
      </w:tr>
      <w:tr>
        <w:tc>
          <w:tcPr>
            <w:tcW w:type="dxa" w:w="1187"/>
          </w:tcPr>
          <w:p>
            <w:r>
              <w:rPr/>
              <w:t>1-18</w:t>
            </w:r>
          </w:p>
        </w:tc>
        <w:tc>
          <w:tcPr>
            <w:tcW w:type="dxa" w:w="1424"/>
          </w:tcPr>
          <w:p>
            <w:r>
              <w:rPr/>
              <w:t>其他用具</w:t>
            </w:r>
          </w:p>
        </w:tc>
        <w:tc>
          <w:tcPr>
            <w:tcW w:type="dxa" w:w="2136"/>
          </w:tcPr>
          <w:p>
            <w:r>
              <w:rPr/>
              <w:t>音箱支架</w:t>
            </w:r>
          </w:p>
        </w:tc>
        <w:tc>
          <w:tcPr>
            <w:tcW w:type="dxa" w:w="1187"/>
          </w:tcPr>
          <w:p>
            <w:r>
              <w:rPr/>
              <w:t>4.0000(个)</w:t>
            </w:r>
          </w:p>
        </w:tc>
        <w:tc>
          <w:tcPr>
            <w:tcW w:type="dxa" w:w="1187"/>
          </w:tcPr>
          <w:p>
            <w:r>
              <w:rPr/>
              <w:t>详见第二章</w:t>
            </w:r>
          </w:p>
        </w:tc>
        <w:tc>
          <w:tcPr>
            <w:tcW w:type="dxa" w:w="1187"/>
          </w:tcPr>
          <w:p>
            <w:r>
              <w:rPr/>
              <w:t>否</w:t>
            </w:r>
          </w:p>
        </w:tc>
      </w:tr>
      <w:tr>
        <w:tc>
          <w:tcPr>
            <w:tcW w:type="dxa" w:w="1187"/>
          </w:tcPr>
          <w:p>
            <w:r>
              <w:rPr/>
              <w:t>1-19</w:t>
            </w:r>
          </w:p>
        </w:tc>
        <w:tc>
          <w:tcPr>
            <w:tcW w:type="dxa" w:w="1424"/>
          </w:tcPr>
          <w:p>
            <w:r>
              <w:rPr/>
              <w:t>其他用具</w:t>
            </w:r>
          </w:p>
        </w:tc>
        <w:tc>
          <w:tcPr>
            <w:tcW w:type="dxa" w:w="2136"/>
          </w:tcPr>
          <w:p>
            <w:r>
              <w:rPr/>
              <w:t>PVC线材</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1-20</w:t>
            </w:r>
          </w:p>
        </w:tc>
        <w:tc>
          <w:tcPr>
            <w:tcW w:type="dxa" w:w="1424"/>
          </w:tcPr>
          <w:p>
            <w:r>
              <w:rPr/>
              <w:t>其他用具</w:t>
            </w:r>
          </w:p>
        </w:tc>
        <w:tc>
          <w:tcPr>
            <w:tcW w:type="dxa" w:w="2136"/>
          </w:tcPr>
          <w:p>
            <w:r>
              <w:rPr/>
              <w:t>配件及辅材</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1-21</w:t>
            </w:r>
          </w:p>
        </w:tc>
        <w:tc>
          <w:tcPr>
            <w:tcW w:type="dxa" w:w="1424"/>
          </w:tcPr>
          <w:p>
            <w:r>
              <w:rPr/>
              <w:t>信息系统集成实施服务</w:t>
            </w:r>
          </w:p>
        </w:tc>
        <w:tc>
          <w:tcPr>
            <w:tcW w:type="dxa" w:w="2136"/>
          </w:tcPr>
          <w:p>
            <w:r>
              <w:rPr/>
              <w:t>医学影像会诊中心系统集成</w:t>
            </w:r>
          </w:p>
        </w:tc>
        <w:tc>
          <w:tcPr>
            <w:tcW w:type="dxa" w:w="1187"/>
          </w:tcPr>
          <w:p>
            <w:r>
              <w:rPr/>
              <w:t>1.0000(项)</w:t>
            </w:r>
          </w:p>
        </w:tc>
        <w:tc>
          <w:tcPr>
            <w:tcW w:type="dxa" w:w="1187"/>
          </w:tcPr>
          <w:p>
            <w:r>
              <w:rPr/>
              <w:t>详见第二章</w:t>
            </w:r>
          </w:p>
        </w:tc>
        <w:tc>
          <w:tcPr>
            <w:tcW w:type="dxa" w:w="1187"/>
          </w:tcPr>
          <w:p>
            <w:r>
              <w:rPr/>
              <w:t>否</w:t>
            </w:r>
          </w:p>
        </w:tc>
      </w:tr>
      <w:tr>
        <w:tc>
          <w:tcPr>
            <w:tcW w:type="dxa" w:w="1187"/>
          </w:tcPr>
          <w:p>
            <w:r>
              <w:rPr/>
              <w:t>1-22</w:t>
            </w:r>
          </w:p>
        </w:tc>
        <w:tc>
          <w:tcPr>
            <w:tcW w:type="dxa" w:w="1424"/>
          </w:tcPr>
          <w:p>
            <w:r>
              <w:rPr/>
              <w:t>其他计算机软件</w:t>
            </w:r>
          </w:p>
        </w:tc>
        <w:tc>
          <w:tcPr>
            <w:tcW w:type="dxa" w:w="2136"/>
          </w:tcPr>
          <w:p>
            <w:r>
              <w:rPr/>
              <w:t>医技预约系统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1-23</w:t>
            </w:r>
          </w:p>
        </w:tc>
        <w:tc>
          <w:tcPr>
            <w:tcW w:type="dxa" w:w="1424"/>
          </w:tcPr>
          <w:p>
            <w:r>
              <w:rPr/>
              <w:t>其他计算机软件</w:t>
            </w:r>
          </w:p>
        </w:tc>
        <w:tc>
          <w:tcPr>
            <w:tcW w:type="dxa" w:w="2136"/>
          </w:tcPr>
          <w:p>
            <w:r>
              <w:rPr/>
              <w:t>检查登记系统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1-24</w:t>
            </w:r>
          </w:p>
        </w:tc>
        <w:tc>
          <w:tcPr>
            <w:tcW w:type="dxa" w:w="1424"/>
          </w:tcPr>
          <w:p>
            <w:r>
              <w:rPr/>
              <w:t>其他计算机软件</w:t>
            </w:r>
          </w:p>
        </w:tc>
        <w:tc>
          <w:tcPr>
            <w:tcW w:type="dxa" w:w="2136"/>
          </w:tcPr>
          <w:p>
            <w:r>
              <w:rPr/>
              <w:t>检查分诊系统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1-25</w:t>
            </w:r>
          </w:p>
        </w:tc>
        <w:tc>
          <w:tcPr>
            <w:tcW w:type="dxa" w:w="1424"/>
          </w:tcPr>
          <w:p>
            <w:r>
              <w:rPr/>
              <w:t>其他计算机软件</w:t>
            </w:r>
          </w:p>
        </w:tc>
        <w:tc>
          <w:tcPr>
            <w:tcW w:type="dxa" w:w="2136"/>
          </w:tcPr>
          <w:p>
            <w:r>
              <w:rPr/>
              <w:t>排队叫号系统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1-26</w:t>
            </w:r>
          </w:p>
        </w:tc>
        <w:tc>
          <w:tcPr>
            <w:tcW w:type="dxa" w:w="1424"/>
          </w:tcPr>
          <w:p>
            <w:r>
              <w:rPr/>
              <w:t>其他计算机软件</w:t>
            </w:r>
          </w:p>
        </w:tc>
        <w:tc>
          <w:tcPr>
            <w:tcW w:type="dxa" w:w="2136"/>
          </w:tcPr>
          <w:p>
            <w:r>
              <w:rPr/>
              <w:t>检查拍片确认系统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1-27</w:t>
            </w:r>
          </w:p>
        </w:tc>
        <w:tc>
          <w:tcPr>
            <w:tcW w:type="dxa" w:w="1424"/>
          </w:tcPr>
          <w:p>
            <w:r>
              <w:rPr/>
              <w:t>其他计算机软件</w:t>
            </w:r>
          </w:p>
        </w:tc>
        <w:tc>
          <w:tcPr>
            <w:tcW w:type="dxa" w:w="2136"/>
          </w:tcPr>
          <w:p>
            <w:r>
              <w:rPr/>
              <w:t>工作任务分配系统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1-28</w:t>
            </w:r>
          </w:p>
        </w:tc>
        <w:tc>
          <w:tcPr>
            <w:tcW w:type="dxa" w:w="1424"/>
          </w:tcPr>
          <w:p>
            <w:r>
              <w:rPr/>
              <w:t>其他计算机软件</w:t>
            </w:r>
          </w:p>
        </w:tc>
        <w:tc>
          <w:tcPr>
            <w:tcW w:type="dxa" w:w="2136"/>
          </w:tcPr>
          <w:p>
            <w:r>
              <w:rPr/>
              <w:t>影像归档压缩系统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1-29</w:t>
            </w:r>
          </w:p>
        </w:tc>
        <w:tc>
          <w:tcPr>
            <w:tcW w:type="dxa" w:w="1424"/>
          </w:tcPr>
          <w:p>
            <w:r>
              <w:rPr/>
              <w:t>其他计算机软件</w:t>
            </w:r>
          </w:p>
        </w:tc>
        <w:tc>
          <w:tcPr>
            <w:tcW w:type="dxa" w:w="2136"/>
          </w:tcPr>
          <w:p>
            <w:r>
              <w:rPr/>
              <w:t>病历质控系统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1-30</w:t>
            </w:r>
          </w:p>
        </w:tc>
        <w:tc>
          <w:tcPr>
            <w:tcW w:type="dxa" w:w="1424"/>
          </w:tcPr>
          <w:p>
            <w:r>
              <w:rPr/>
              <w:t>其他计算机软件</w:t>
            </w:r>
          </w:p>
        </w:tc>
        <w:tc>
          <w:tcPr>
            <w:tcW w:type="dxa" w:w="2136"/>
          </w:tcPr>
          <w:p>
            <w:r>
              <w:rPr/>
              <w:t>病历随访系统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1-31</w:t>
            </w:r>
          </w:p>
        </w:tc>
        <w:tc>
          <w:tcPr>
            <w:tcW w:type="dxa" w:w="1424"/>
          </w:tcPr>
          <w:p>
            <w:r>
              <w:rPr/>
              <w:t>其他计算机软件</w:t>
            </w:r>
          </w:p>
        </w:tc>
        <w:tc>
          <w:tcPr>
            <w:tcW w:type="dxa" w:w="2136"/>
          </w:tcPr>
          <w:p>
            <w:r>
              <w:rPr/>
              <w:t>报告诊断系统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1-32</w:t>
            </w:r>
          </w:p>
        </w:tc>
        <w:tc>
          <w:tcPr>
            <w:tcW w:type="dxa" w:w="1424"/>
          </w:tcPr>
          <w:p>
            <w:r>
              <w:rPr/>
              <w:t>其他计算机软件</w:t>
            </w:r>
          </w:p>
        </w:tc>
        <w:tc>
          <w:tcPr>
            <w:tcW w:type="dxa" w:w="2136"/>
          </w:tcPr>
          <w:p>
            <w:r>
              <w:rPr/>
              <w:t>三维后处理系统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1-33</w:t>
            </w:r>
          </w:p>
        </w:tc>
        <w:tc>
          <w:tcPr>
            <w:tcW w:type="dxa" w:w="1424"/>
          </w:tcPr>
          <w:p>
            <w:r>
              <w:rPr/>
              <w:t>其他计算机软件</w:t>
            </w:r>
          </w:p>
        </w:tc>
        <w:tc>
          <w:tcPr>
            <w:tcW w:type="dxa" w:w="2136"/>
          </w:tcPr>
          <w:p>
            <w:r>
              <w:rPr/>
              <w:t>移动阅片系统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1-34</w:t>
            </w:r>
          </w:p>
        </w:tc>
        <w:tc>
          <w:tcPr>
            <w:tcW w:type="dxa" w:w="1424"/>
          </w:tcPr>
          <w:p>
            <w:r>
              <w:rPr/>
              <w:t>其他计算机软件</w:t>
            </w:r>
          </w:p>
        </w:tc>
        <w:tc>
          <w:tcPr>
            <w:tcW w:type="dxa" w:w="2136"/>
          </w:tcPr>
          <w:p>
            <w:r>
              <w:rPr/>
              <w:t>电子云胶片系统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1-35</w:t>
            </w:r>
          </w:p>
        </w:tc>
        <w:tc>
          <w:tcPr>
            <w:tcW w:type="dxa" w:w="1424"/>
          </w:tcPr>
          <w:p>
            <w:r>
              <w:rPr/>
              <w:t>其他计算机软件</w:t>
            </w:r>
          </w:p>
        </w:tc>
        <w:tc>
          <w:tcPr>
            <w:tcW w:type="dxa" w:w="2136"/>
          </w:tcPr>
          <w:p>
            <w:r>
              <w:rPr/>
              <w:t>区域远程影像诊断系统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1-36</w:t>
            </w:r>
          </w:p>
        </w:tc>
        <w:tc>
          <w:tcPr>
            <w:tcW w:type="dxa" w:w="1424"/>
          </w:tcPr>
          <w:p>
            <w:r>
              <w:rPr/>
              <w:t>其他计算机软件</w:t>
            </w:r>
          </w:p>
        </w:tc>
        <w:tc>
          <w:tcPr>
            <w:tcW w:type="dxa" w:w="2136"/>
          </w:tcPr>
          <w:p>
            <w:r>
              <w:rPr/>
              <w:t>影像绩效评价系统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1-37</w:t>
            </w:r>
          </w:p>
        </w:tc>
        <w:tc>
          <w:tcPr>
            <w:tcW w:type="dxa" w:w="1424"/>
          </w:tcPr>
          <w:p>
            <w:r>
              <w:rPr/>
              <w:t>其他计算机软件</w:t>
            </w:r>
          </w:p>
        </w:tc>
        <w:tc>
          <w:tcPr>
            <w:tcW w:type="dxa" w:w="2136"/>
          </w:tcPr>
          <w:p>
            <w:r>
              <w:rPr/>
              <w:t>数据统计分析系统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1-38</w:t>
            </w:r>
          </w:p>
        </w:tc>
        <w:tc>
          <w:tcPr>
            <w:tcW w:type="dxa" w:w="1424"/>
          </w:tcPr>
          <w:p>
            <w:r>
              <w:rPr/>
              <w:t>其他计算机软件</w:t>
            </w:r>
          </w:p>
        </w:tc>
        <w:tc>
          <w:tcPr>
            <w:tcW w:type="dxa" w:w="2136"/>
          </w:tcPr>
          <w:p>
            <w:r>
              <w:rPr/>
              <w:t>HIS接口对接</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1-39</w:t>
            </w:r>
          </w:p>
        </w:tc>
        <w:tc>
          <w:tcPr>
            <w:tcW w:type="dxa" w:w="1424"/>
          </w:tcPr>
          <w:p>
            <w:r>
              <w:rPr/>
              <w:t>图形工作站</w:t>
            </w:r>
          </w:p>
        </w:tc>
        <w:tc>
          <w:tcPr>
            <w:tcW w:type="dxa" w:w="2136"/>
          </w:tcPr>
          <w:p>
            <w:r>
              <w:rPr/>
              <w:t>医学影像专业工作站</w:t>
            </w:r>
          </w:p>
        </w:tc>
        <w:tc>
          <w:tcPr>
            <w:tcW w:type="dxa" w:w="1187"/>
          </w:tcPr>
          <w:p>
            <w:r>
              <w:rPr/>
              <w:t>15.0000(套)</w:t>
            </w:r>
          </w:p>
        </w:tc>
        <w:tc>
          <w:tcPr>
            <w:tcW w:type="dxa" w:w="1187"/>
          </w:tcPr>
          <w:p>
            <w:r>
              <w:rPr/>
              <w:t>详见第二章</w:t>
            </w:r>
          </w:p>
        </w:tc>
        <w:tc>
          <w:tcPr>
            <w:tcW w:type="dxa" w:w="1187"/>
          </w:tcPr>
          <w:p>
            <w:r>
              <w:rPr/>
              <w:t>否</w:t>
            </w:r>
          </w:p>
        </w:tc>
      </w:tr>
    </w:tbl>
    <w:p/>
    <w:p>
      <w:r>
        <w:rPr/>
        <w:t>本采购包不接受联合体投标</w:t>
      </w:r>
    </w:p>
    <w:p/>
    <w:p>
      <w:r>
        <w:rPr/>
        <w:t>合同履行期限：自签订合同之日起90个日历天内项目整体完成并验收合格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p/>
    <w:p>
      <w:r>
        <w:rPr/>
        <w:t>2）有依法缴纳税收和社会保障资金的良好记录：供应商必须有依法缴纳税收和社会保障资金的良好记录。【提供投标截止日前6个月内任意1个月依法缴纳税收和社会保障资金的凭据证明材料复印件。如依法免税或不需要缴纳社会保障资金的，应提供相应文件证明其依法免税或不需要缴纳社会保障资金】</w:t>
      </w:r>
    </w:p>
    <w:p/>
    <w:p>
      <w:r>
        <w:rPr/>
        <w:t>3）具有良好的商业信誉和健全的财务会计制度：供应商必须具有良好的商业信誉和健全的财务会计制度。【提供2021年度财务报告（或报表）或基本开户行出具的资信证明复印件（自然人除外）；投标人为新成立的，提供成立至今的月或季度财务报告（或报表）复印件】</w:t>
      </w:r>
    </w:p>
    <w:p/>
    <w:p>
      <w:r>
        <w:rPr/>
        <w:t>4）履行合同所必需的设备和专业技术能力：供应商必须具有履行合同所必需的设备和专业技术能力。【按投标（响应）文件格式填报设备及专业技术能力情况】</w:t>
      </w:r>
    </w:p>
    <w:p/>
    <w:p>
      <w:r>
        <w:rPr/>
        <w:t>5）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
      <w:r>
        <w:rPr>
          <w:b/>
          <w:sz w:val="24"/>
        </w:rPr>
        <w:t>2.落实政府采购政策需满足的资格要求：</w:t>
      </w:r>
    </w:p>
    <w:p>
      <w:pPr>
        <w:ind w:firstLine="480"/>
      </w:pPr>
    </w:p>
    <w:p>
      <w:pPr>
        <w:jc w:val="left"/>
      </w:pPr>
    </w:p>
    <w:p>
      <w:r>
        <w:rPr/>
        <w:t>采购包1（普宁华侨医院医学影像中心改造配套）：</w:t>
      </w:r>
      <w:r>
        <w:rPr/>
        <w:t>本项目不属于专门面向中小企业采购的项目</w:t>
      </w:r>
    </w:p>
    <w:p/>
    <w:p>
      <w:r>
        <w:rPr>
          <w:b/>
          <w:sz w:val="24"/>
        </w:rPr>
        <w:t>3.本项目特定的资格要求：</w:t>
      </w:r>
    </w:p>
    <w:p>
      <w:pPr>
        <w:ind w:firstLine="480"/>
      </w:pPr>
    </w:p>
    <w:p/>
    <w:p>
      <w:r>
        <w:rPr/>
        <w:t>采购包1（普宁华侨医院医学影像中心改造配套）：</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www.gdjczb.cn</w:t>
      </w:r>
    </w:p>
    <w:p>
      <w:r>
        <w:rPr>
          <w:b/>
          <w:sz w:val="28"/>
        </w:rPr>
        <w:t>六.本项目联系方式：</w:t>
      </w:r>
    </w:p>
    <w:p>
      <w:r>
        <w:rPr>
          <w:b/>
          <w:sz w:val="24"/>
        </w:rPr>
        <w:t>1.采购人信息</w:t>
      </w:r>
    </w:p>
    <w:p>
      <w:pPr>
        <w:ind w:firstLine="480"/>
      </w:pPr>
      <w:r>
        <w:rPr/>
        <w:t>名称：</w:t>
      </w:r>
      <w:r>
        <w:rPr/>
        <w:t>普宁华侨医院</w:t>
      </w:r>
    </w:p>
    <w:p>
      <w:pPr>
        <w:ind w:firstLine="480"/>
      </w:pPr>
      <w:r>
        <w:rPr/>
        <w:t>地址：</w:t>
      </w:r>
      <w:r>
        <w:rPr/>
        <w:t>广东省普宁市流沙大道玉华路1号</w:t>
      </w:r>
    </w:p>
    <w:p>
      <w:pPr>
        <w:ind w:firstLine="480"/>
      </w:pPr>
      <w:r>
        <w:rPr/>
        <w:t>联系方式：</w:t>
      </w:r>
      <w:r>
        <w:rPr/>
        <w:t>0663-6187795</w:t>
      </w:r>
    </w:p>
    <w:p>
      <w:r>
        <w:rPr>
          <w:b/>
          <w:sz w:val="24"/>
        </w:rPr>
        <w:t>2.采购代理机构信息</w:t>
      </w:r>
    </w:p>
    <w:p>
      <w:pPr>
        <w:ind w:firstLine="480"/>
      </w:pPr>
      <w:r>
        <w:rPr/>
        <w:t>名称：</w:t>
      </w:r>
      <w:r>
        <w:rPr/>
        <w:t>广东捷诚招标代理有限公司</w:t>
      </w:r>
    </w:p>
    <w:p>
      <w:pPr>
        <w:ind w:firstLine="480"/>
      </w:pPr>
      <w:r>
        <w:rPr/>
        <w:t>地址：</w:t>
      </w:r>
      <w:r>
        <w:rPr/>
        <w:t>广东省揭阳市榕城区榕东新城30号铺（三楼开标、评标室）</w:t>
      </w:r>
    </w:p>
    <w:p>
      <w:pPr>
        <w:ind w:firstLine="480"/>
      </w:pPr>
      <w:r>
        <w:rPr/>
        <w:t>联系方式：</w:t>
      </w:r>
      <w:r>
        <w:rPr/>
        <w:t>0663-7900286</w:t>
      </w:r>
    </w:p>
    <w:p>
      <w:r>
        <w:rPr>
          <w:b/>
          <w:sz w:val="24"/>
        </w:rPr>
        <w:t>3.项目联系方式</w:t>
      </w:r>
    </w:p>
    <w:p>
      <w:pPr>
        <w:ind w:firstLine="480"/>
      </w:pPr>
      <w:r>
        <w:rPr/>
        <w:t>项目联系人：</w:t>
      </w:r>
      <w:r>
        <w:rPr/>
        <w:t>张先生</w:t>
      </w:r>
    </w:p>
    <w:p>
      <w:pPr>
        <w:ind w:firstLine="480"/>
      </w:pPr>
      <w:r>
        <w:rPr/>
        <w:t>电话：</w:t>
      </w:r>
      <w:r>
        <w:rPr/>
        <w:t>0663-7900286</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广东捷诚招标代理有限公司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560"/>
        <w:jc w:val="both"/>
      </w:pPr>
      <w:r>
        <w:rPr>
          <w:color w:val="222222"/>
          <w:sz w:val="28"/>
        </w:rPr>
        <w:t>项目编号：</w:t>
      </w:r>
      <w:r>
        <w:rPr>
          <w:color w:val="222222"/>
          <w:sz w:val="28"/>
        </w:rPr>
        <w:t>JC023HGG0100</w:t>
      </w:r>
      <w:r>
        <w:rPr>
          <w:color w:val="222222"/>
          <w:sz w:val="28"/>
        </w:rPr>
        <w:t>4</w:t>
      </w:r>
      <w:r>
        <w:rPr>
          <w:color w:val="222222"/>
          <w:sz w:val="28"/>
        </w:rPr>
        <w:t>GD</w:t>
      </w:r>
    </w:p>
    <w:p>
      <w:pPr>
        <w:ind w:firstLine="560"/>
        <w:jc w:val="both"/>
      </w:pPr>
      <w:r>
        <w:rPr>
          <w:color w:val="222222"/>
          <w:sz w:val="28"/>
        </w:rPr>
        <w:t>项目名称：普宁华侨医院医学影像中心改造配套项目（第二次）</w:t>
      </w:r>
    </w:p>
    <w:p>
      <w:pPr>
        <w:ind w:firstLine="560"/>
        <w:jc w:val="both"/>
      </w:pPr>
      <w:r>
        <w:rPr>
          <w:color w:val="222222"/>
          <w:sz w:val="28"/>
        </w:rPr>
        <w:t>预算金额：</w:t>
      </w:r>
      <w:r>
        <w:rPr>
          <w:color w:val="222222"/>
          <w:sz w:val="28"/>
        </w:rPr>
        <w:t>3081756.9</w:t>
      </w:r>
      <w:r>
        <w:rPr>
          <w:color w:val="222222"/>
          <w:sz w:val="28"/>
        </w:rPr>
        <w:t>6</w:t>
      </w:r>
    </w:p>
    <w:p>
      <w:pPr>
        <w:ind w:firstLine="560"/>
        <w:jc w:val="both"/>
      </w:pPr>
      <w:r>
        <w:rPr>
          <w:color w:val="222222"/>
          <w:sz w:val="28"/>
        </w:rPr>
        <w:t>最高限价（如有）：</w:t>
      </w:r>
      <w:r>
        <w:rPr>
          <w:color w:val="222222"/>
          <w:sz w:val="28"/>
        </w:rPr>
        <w:t>3081756.9</w:t>
      </w:r>
      <w:r>
        <w:rPr>
          <w:color w:val="222222"/>
          <w:sz w:val="28"/>
        </w:rPr>
        <w:t>6</w:t>
      </w:r>
    </w:p>
    <w:p>
      <w:pPr>
        <w:ind w:firstLine="560"/>
        <w:jc w:val="both"/>
      </w:pPr>
      <w:r>
        <w:rPr>
          <w:color w:val="222222"/>
          <w:sz w:val="28"/>
        </w:rPr>
        <w:t>采购需求：（包括但不限于标的的名称、数量、简要技术需求或服务要求等）</w:t>
      </w:r>
    </w:p>
    <w:p>
      <w:pPr>
        <w:jc w:val="both"/>
      </w:pPr>
      <w:r>
        <w:rPr>
          <w:color w:val="222222"/>
          <w:sz w:val="28"/>
        </w:rPr>
        <w:t>1、标的名称：普宁华侨医院医学影像中心改造配套</w:t>
      </w:r>
    </w:p>
    <w:p>
      <w:pPr>
        <w:jc w:val="both"/>
      </w:pPr>
      <w:r>
        <w:rPr>
          <w:color w:val="222222"/>
          <w:sz w:val="28"/>
        </w:rPr>
        <w:t>2、标的数量：1批</w:t>
      </w:r>
    </w:p>
    <w:p>
      <w:pPr>
        <w:jc w:val="both"/>
      </w:pPr>
      <w:r>
        <w:rPr>
          <w:color w:val="222222"/>
          <w:sz w:val="28"/>
        </w:rPr>
        <w:t>3、简要技术需求或服务要求：</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45"/>
        <w:gridCol w:w="3560"/>
        <w:gridCol w:w="3901"/>
      </w:tblGrid>
      <w:tr>
        <w:tc>
          <w:tcPr>
            <w:tcW w:type="dxa" w:w="845"/>
            <w:tcBorders>
              <w:top w:val="single" w:color="000000" w:sz="8"/>
              <w:left w:val="single" w:color="000000" w:sz="8"/>
              <w:bottom w:val="single" w:color="000000" w:sz="8"/>
              <w:right w:val="single" w:color="000000" w:sz="8"/>
            </w:tcBorders>
            <w:shd w:fill="FFFFFF"/>
            <w:vAlign w:val="top"/>
          </w:tcPr>
          <w:p>
            <w:pPr>
              <w:jc w:val="center"/>
            </w:pPr>
            <w:r>
              <w:rPr>
                <w:color w:val="222222"/>
                <w:sz w:val="28"/>
              </w:rPr>
              <w:t>序号</w:t>
            </w:r>
          </w:p>
        </w:tc>
        <w:tc>
          <w:tcPr>
            <w:tcW w:type="dxa" w:w="3560"/>
            <w:tcBorders>
              <w:top w:val="single" w:color="000000" w:sz="8"/>
              <w:left w:val="none" w:color="000000" w:sz="4"/>
              <w:bottom w:val="single" w:color="000000" w:sz="8"/>
              <w:right w:val="single" w:color="000000" w:sz="8"/>
            </w:tcBorders>
            <w:shd w:fill="FFFFFF"/>
            <w:vAlign w:val="top"/>
          </w:tcPr>
          <w:p>
            <w:pPr>
              <w:jc w:val="center"/>
            </w:pPr>
            <w:r>
              <w:rPr>
                <w:color w:val="222222"/>
                <w:sz w:val="28"/>
              </w:rPr>
              <w:t>项目内容</w:t>
            </w:r>
          </w:p>
        </w:tc>
        <w:tc>
          <w:tcPr>
            <w:tcW w:type="dxa" w:w="3901"/>
            <w:tcBorders>
              <w:top w:val="single" w:color="000000" w:sz="8"/>
              <w:left w:val="none" w:color="000000" w:sz="4"/>
              <w:bottom w:val="single" w:color="000000" w:sz="8"/>
              <w:right w:val="single" w:color="000000" w:sz="8"/>
            </w:tcBorders>
            <w:shd w:fill="FFFFFF"/>
            <w:vAlign w:val="top"/>
          </w:tcPr>
          <w:p>
            <w:pPr>
              <w:jc w:val="center"/>
            </w:pPr>
            <w:r>
              <w:rPr>
                <w:color w:val="222222"/>
                <w:sz w:val="28"/>
              </w:rPr>
              <w:t>合同履行期限</w:t>
            </w:r>
          </w:p>
        </w:tc>
      </w:tr>
      <w:tr>
        <w:tc>
          <w:tcPr>
            <w:tcW w:type="dxa" w:w="845"/>
            <w:tcBorders>
              <w:top w:val="none" w:color="000000" w:sz="4"/>
              <w:left w:val="single" w:color="000000" w:sz="8"/>
              <w:bottom w:val="single" w:color="000000" w:sz="8"/>
              <w:right w:val="single" w:color="000000" w:sz="8"/>
            </w:tcBorders>
            <w:shd w:fill="FFFFFF"/>
            <w:vAlign w:val="top"/>
          </w:tcPr>
          <w:p>
            <w:pPr>
              <w:jc w:val="center"/>
            </w:pPr>
            <w:r>
              <w:rPr>
                <w:color w:val="222222"/>
                <w:sz w:val="28"/>
              </w:rPr>
              <w:t>1</w:t>
            </w:r>
          </w:p>
        </w:tc>
        <w:tc>
          <w:tcPr>
            <w:tcW w:type="dxa" w:w="3560"/>
            <w:tcBorders>
              <w:top w:val="none" w:color="000000" w:sz="4"/>
              <w:left w:val="none" w:color="000000" w:sz="4"/>
              <w:bottom w:val="single" w:color="000000" w:sz="8"/>
              <w:right w:val="single" w:color="000000" w:sz="8"/>
            </w:tcBorders>
            <w:shd w:fill="FFFFFF"/>
            <w:vAlign w:val="top"/>
          </w:tcPr>
          <w:p>
            <w:pPr>
              <w:jc w:val="center"/>
            </w:pPr>
            <w:r>
              <w:rPr>
                <w:color w:val="222222"/>
                <w:sz w:val="28"/>
              </w:rPr>
              <w:t>普宁华侨医院医学影像中心改造配套</w:t>
            </w:r>
          </w:p>
        </w:tc>
        <w:tc>
          <w:tcPr>
            <w:tcW w:type="dxa" w:w="3901"/>
            <w:tcBorders>
              <w:top w:val="none" w:color="000000" w:sz="4"/>
              <w:left w:val="none" w:color="000000" w:sz="4"/>
              <w:bottom w:val="single" w:color="000000" w:sz="8"/>
              <w:right w:val="single" w:color="000000" w:sz="8"/>
            </w:tcBorders>
            <w:shd w:fill="FFFFFF"/>
            <w:vAlign w:val="top"/>
          </w:tcPr>
          <w:p>
            <w:pPr>
              <w:jc w:val="center"/>
            </w:pPr>
            <w:r>
              <w:rPr>
                <w:color w:val="222222"/>
                <w:sz w:val="28"/>
              </w:rPr>
              <w:t>自签订合同之日起</w:t>
            </w:r>
            <w:r>
              <w:rPr>
                <w:color w:val="222222"/>
                <w:sz w:val="28"/>
              </w:rPr>
              <w:t>90个日历天内项目整体完成并验收合格</w:t>
            </w:r>
          </w:p>
        </w:tc>
      </w:tr>
    </w:tbl>
    <w:p>
      <w:pPr>
        <w:ind w:firstLine="560"/>
        <w:jc w:val="both"/>
      </w:pPr>
      <w:r>
        <w:rPr>
          <w:color w:val="222222"/>
          <w:sz w:val="28"/>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ind w:firstLine="560"/>
        <w:jc w:val="both"/>
      </w:pPr>
      <w:r>
        <w:rPr>
          <w:color w:val="222222"/>
          <w:sz w:val="28"/>
        </w:rPr>
        <w:t>4、其他：详细内容见采购人需求</w:t>
      </w:r>
    </w:p>
    <w:p>
      <w:pPr>
        <w:ind w:firstLine="560"/>
        <w:jc w:val="both"/>
      </w:pPr>
      <w:r>
        <w:rPr>
          <w:color w:val="222222"/>
          <w:sz w:val="28"/>
        </w:rPr>
        <w:t>5、本项目不接受联合体。</w:t>
      </w:r>
    </w:p>
    <w:p/>
    <w:p>
      <w:pPr>
        <w:ind w:firstLine="480"/>
      </w:pPr>
    </w:p>
    <w:p/>
    <w:p>
      <w:r>
        <w:rPr/>
        <w:t>采购包1（普宁华侨医院医学影像中心改造配套）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自签订合同之日起90个日历天内项目整体完成并验收合格</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1期：支付比例35%,自合同签订之日起15个工作日内，甲方向乙方支付合同总价的35%。</w:t>
            </w:r>
          </w:p>
          <w:p/>
          <w:p>
            <w:r>
              <w:rPr/>
              <w:t>2期：支付比例35%,本项目所有货物交货并经甲方核对无误后，且乙方拟投入的全部人员进入项目实施工作之日起15个工作日内，甲方向乙方支付合同总价的35%。</w:t>
            </w:r>
          </w:p>
          <w:p/>
          <w:p>
            <w:r>
              <w:rPr/>
              <w:t>3期：支付比例25%,本项目整体完成并验收合格之日起15个工作日内，甲方向乙方支付合同总价的25%。</w:t>
            </w:r>
          </w:p>
          <w:p/>
          <w:p>
            <w:r>
              <w:rPr/>
              <w:t>4期：支付比例5%,自项目整体完成并验收合格（验收合格之日起计）满一年之日起15个工作日内，甲方向乙方支付合同总价的5%。</w:t>
            </w:r>
          </w:p>
        </w:tc>
      </w:tr>
      <w:tr>
        <w:tc>
          <w:tcPr>
            <w:tcW w:type="dxa" w:w="4153"/>
          </w:tcPr>
          <w:p>
            <w:r>
              <w:rPr/>
              <w:t>验收要求</w:t>
            </w:r>
          </w:p>
        </w:tc>
        <w:tc>
          <w:tcPr>
            <w:tcW w:type="dxa" w:w="4153"/>
          </w:tcPr>
          <w:p/>
          <w:p/>
          <w:p/>
          <w:p>
            <w:r>
              <w:rPr/>
              <w:t>1期：交付验收标准依次序对照适用标准为：①符合中华人民共和国国家安全质量标准、环保标准或行业标准；②符合采购文件和响应承诺的配置、参数及各项要求；③货物来源国官方标准。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供货要求</w:t>
            </w:r>
          </w:p>
        </w:tc>
        <w:tc>
          <w:tcPr>
            <w:tcW w:type="dxa" w:w="2076"/>
          </w:tcPr>
          <w:p>
            <w:pPr>
              <w:jc w:val="left"/>
            </w:pPr>
            <w:r>
              <w:rPr/>
              <w:t>货物为本次招标前原制造商制造的非淘汰类全新产品整机无污染，无侵权行为、表面无划损、无任何缺陷隐患，在中国境内可依常规安全合法使用。货物为原厂商未启封全新包装，具出厂合格证，序列号、包装箱号与出厂批号一致，并可追索查阅。应附关键主机设备的用户手册、保修手册、有关单证资料及配备件、随机工具等，设备使用操作及安全须知等重要资料应附有中文说明。进口产品必须具备原产地证明和商检局的检验证明及合法进货渠道证明。</w:t>
            </w:r>
          </w:p>
        </w:tc>
      </w:tr>
      <w:tr>
        <w:tc>
          <w:tcPr>
            <w:tcW w:type="dxa" w:w="2076"/>
          </w:tcPr>
          <w:p>
            <w:pPr>
              <w:jc w:val="center"/>
            </w:pPr>
          </w:p>
        </w:tc>
        <w:tc>
          <w:tcPr>
            <w:tcW w:type="dxa" w:w="2076"/>
          </w:tcPr>
          <w:p>
            <w:pPr>
              <w:jc w:val="center"/>
            </w:pPr>
            <w:r>
              <w:rPr/>
              <w:t>2</w:t>
            </w:r>
          </w:p>
        </w:tc>
        <w:tc>
          <w:tcPr>
            <w:tcW w:type="dxa" w:w="2076"/>
          </w:tcPr>
          <w:p>
            <w:pPr>
              <w:jc w:val="left"/>
            </w:pPr>
            <w:r>
              <w:rPr/>
              <w:t>报价要求</w:t>
            </w:r>
          </w:p>
        </w:tc>
        <w:tc>
          <w:tcPr>
            <w:tcW w:type="dxa" w:w="2076"/>
          </w:tcPr>
          <w:p>
            <w:pPr>
              <w:jc w:val="left"/>
            </w:pPr>
            <w:r>
              <w:rPr/>
              <w:t>报价应包括供货方设计、安装、随机零配件、标配工具、运输保险、调试、培训、质保期服务、各项税费及合同实施过程中不可预见费用等。</w:t>
            </w:r>
          </w:p>
        </w:tc>
      </w:tr>
      <w:tr>
        <w:tc>
          <w:tcPr>
            <w:tcW w:type="dxa" w:w="2076"/>
          </w:tcPr>
          <w:p>
            <w:pPr>
              <w:jc w:val="center"/>
            </w:pPr>
          </w:p>
        </w:tc>
        <w:tc>
          <w:tcPr>
            <w:tcW w:type="dxa" w:w="2076"/>
          </w:tcPr>
          <w:p>
            <w:pPr>
              <w:jc w:val="center"/>
            </w:pPr>
            <w:r>
              <w:rPr/>
              <w:t>3</w:t>
            </w:r>
          </w:p>
        </w:tc>
        <w:tc>
          <w:tcPr>
            <w:tcW w:type="dxa" w:w="2076"/>
          </w:tcPr>
          <w:p>
            <w:pPr>
              <w:jc w:val="left"/>
            </w:pPr>
            <w:r>
              <w:rPr/>
              <w:t>质保期要求</w:t>
            </w:r>
          </w:p>
        </w:tc>
        <w:tc>
          <w:tcPr>
            <w:tcW w:type="dxa" w:w="2076"/>
          </w:tcPr>
          <w:p>
            <w:pPr>
              <w:jc w:val="left"/>
            </w:pPr>
            <w:r>
              <w:rPr/>
              <w:t>为本项目整体提供≥一年（整体项目验收合格之日计起）的质保期，其中：机房机架系统工作站、存储磁盘笼、医用显示器（5MP）、医用显示器（4MP）、医用显示器（3MP）、智能交互会议平板、医学影像专业工作站须提供质保期≥三年，设备材料质保期均按不低于生产厂家标准执行。在质保期内，非人为原因而出现设备材料及工程质量问题，由中标人负责其故障排除、设备材料及零配件更换等维修、维护工作，有需要时应提供上门服务，并承担因此而产生的一切费用。</w:t>
            </w:r>
          </w:p>
        </w:tc>
      </w:tr>
      <w:tr>
        <w:tc>
          <w:tcPr>
            <w:tcW w:type="dxa" w:w="2076"/>
          </w:tcPr>
          <w:p>
            <w:pPr>
              <w:jc w:val="center"/>
            </w:pPr>
          </w:p>
        </w:tc>
        <w:tc>
          <w:tcPr>
            <w:tcW w:type="dxa" w:w="2076"/>
          </w:tcPr>
          <w:p>
            <w:pPr>
              <w:jc w:val="center"/>
            </w:pPr>
            <w:r>
              <w:rPr/>
              <w:t>4</w:t>
            </w:r>
          </w:p>
        </w:tc>
        <w:tc>
          <w:tcPr>
            <w:tcW w:type="dxa" w:w="2076"/>
          </w:tcPr>
          <w:p>
            <w:pPr>
              <w:jc w:val="left"/>
            </w:pPr>
            <w:r>
              <w:rPr/>
              <w:t>售后服务要求</w:t>
            </w:r>
          </w:p>
        </w:tc>
        <w:tc>
          <w:tcPr>
            <w:tcW w:type="dxa" w:w="2076"/>
          </w:tcPr>
          <w:p>
            <w:pPr>
              <w:jc w:val="left"/>
            </w:pPr>
            <w:r>
              <w:rPr/>
              <w:t>⑴按厂家承诺进行；⑵免费送货上门，免费安装调试合格。须派出有相应资格的技术工程师到现场负责设备安装调试，直至正常使用；⑶接故障通知2小时内给予答复，8小时内到达现场提供服务（保修期内为免费服务），提供终身维护和保养服务。⑷提供免费培训计划，直至操作人员正常使用。</w:t>
            </w:r>
          </w:p>
        </w:tc>
      </w:tr>
      <w:tr>
        <w:tc>
          <w:tcPr>
            <w:tcW w:type="dxa" w:w="2076"/>
          </w:tcPr>
          <w:p>
            <w:pPr>
              <w:jc w:val="center"/>
            </w:pPr>
          </w:p>
        </w:tc>
        <w:tc>
          <w:tcPr>
            <w:tcW w:type="dxa" w:w="2076"/>
          </w:tcPr>
          <w:p>
            <w:pPr>
              <w:jc w:val="center"/>
            </w:pPr>
            <w:r>
              <w:rPr/>
              <w:t>5</w:t>
            </w:r>
          </w:p>
        </w:tc>
        <w:tc>
          <w:tcPr>
            <w:tcW w:type="dxa" w:w="2076"/>
          </w:tcPr>
          <w:p>
            <w:pPr>
              <w:jc w:val="left"/>
            </w:pPr>
            <w:r>
              <w:rPr/>
              <w:t>产品质量保障</w:t>
            </w:r>
          </w:p>
        </w:tc>
        <w:tc>
          <w:tcPr>
            <w:tcW w:type="dxa" w:w="2076"/>
          </w:tcPr>
          <w:p>
            <w:pPr>
              <w:jc w:val="left"/>
            </w:pPr>
            <w:r>
              <w:rPr/>
              <w:t>项目实施期间乙方应无偿承担并完成采购人信心中心机房内部原有通信线路的改造、整合、升级、迁移、切换。保证采购人原有系统数据完整且不影响原有业务的正常开展和进行。如乙方实施过程出现重大技术性问题而导致医院信息系统停止运作，乙方需承担相应责任。</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图形工作站</w:t>
            </w:r>
          </w:p>
        </w:tc>
        <w:tc>
          <w:tcPr>
            <w:tcW w:type="dxa" w:w="831"/>
          </w:tcPr>
          <w:p>
            <w:pPr>
              <w:jc w:val="left"/>
            </w:pPr>
            <w:r>
              <w:rPr/>
              <w:t>机房机架系统工作站</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磁盘机</w:t>
            </w:r>
          </w:p>
        </w:tc>
        <w:tc>
          <w:tcPr>
            <w:tcW w:type="dxa" w:w="831"/>
          </w:tcPr>
          <w:p>
            <w:pPr>
              <w:jc w:val="left"/>
            </w:pPr>
            <w:r>
              <w:rPr/>
              <w:t>存储磁盘笼</w:t>
            </w:r>
          </w:p>
        </w:tc>
        <w:tc>
          <w:tcPr>
            <w:tcW w:type="dxa" w:w="831"/>
          </w:tcPr>
          <w:p>
            <w:pPr>
              <w:jc w:val="left"/>
            </w:pPr>
            <w:r>
              <w:rPr/>
              <w:t>套</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信息系统集成实施服务</w:t>
            </w:r>
          </w:p>
        </w:tc>
        <w:tc>
          <w:tcPr>
            <w:tcW w:type="dxa" w:w="831"/>
          </w:tcPr>
          <w:p>
            <w:pPr>
              <w:jc w:val="left"/>
            </w:pPr>
            <w:r>
              <w:rPr/>
              <w:t>信息机房后台设备系统集成</w:t>
            </w:r>
          </w:p>
        </w:tc>
        <w:tc>
          <w:tcPr>
            <w:tcW w:type="dxa" w:w="831"/>
          </w:tcPr>
          <w:p>
            <w:pPr>
              <w:jc w:val="left"/>
            </w:pPr>
            <w:r>
              <w:rPr/>
              <w:t>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其他系统集成实施服务</w:t>
            </w:r>
          </w:p>
        </w:tc>
        <w:tc>
          <w:tcPr>
            <w:tcW w:type="dxa" w:w="831"/>
          </w:tcPr>
          <w:p>
            <w:pPr>
              <w:jc w:val="left"/>
            </w:pPr>
            <w:r>
              <w:rPr/>
              <w:t>虚拟化双活实施服务（业务服务器集群）</w:t>
            </w:r>
          </w:p>
        </w:tc>
        <w:tc>
          <w:tcPr>
            <w:tcW w:type="dxa" w:w="831"/>
          </w:tcPr>
          <w:p>
            <w:pPr>
              <w:jc w:val="left"/>
            </w:pPr>
            <w:r>
              <w:rPr/>
              <w:t>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其他系统集成实施服务</w:t>
            </w:r>
          </w:p>
        </w:tc>
        <w:tc>
          <w:tcPr>
            <w:tcW w:type="dxa" w:w="831"/>
          </w:tcPr>
          <w:p>
            <w:pPr>
              <w:jc w:val="left"/>
            </w:pPr>
            <w:r>
              <w:rPr/>
              <w:t>磁盘阵列数据同步实施服务（业务存储主机）</w:t>
            </w:r>
          </w:p>
        </w:tc>
        <w:tc>
          <w:tcPr>
            <w:tcW w:type="dxa" w:w="831"/>
          </w:tcPr>
          <w:p>
            <w:pPr>
              <w:jc w:val="left"/>
            </w:pPr>
            <w:r>
              <w:rPr/>
              <w:t>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医用 X 线附属设备及部件</w:t>
            </w:r>
          </w:p>
        </w:tc>
        <w:tc>
          <w:tcPr>
            <w:tcW w:type="dxa" w:w="831"/>
          </w:tcPr>
          <w:p>
            <w:pPr>
              <w:jc w:val="left"/>
            </w:pPr>
            <w:r>
              <w:rPr/>
              <w:t>医用显示器（5MP）</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医用 X 线附属设备及部件</w:t>
            </w:r>
          </w:p>
        </w:tc>
        <w:tc>
          <w:tcPr>
            <w:tcW w:type="dxa" w:w="831"/>
          </w:tcPr>
          <w:p>
            <w:pPr>
              <w:jc w:val="left"/>
            </w:pPr>
            <w:r>
              <w:rPr/>
              <w:t>医用显示器（4MP）</w:t>
            </w:r>
          </w:p>
        </w:tc>
        <w:tc>
          <w:tcPr>
            <w:tcW w:type="dxa" w:w="831"/>
          </w:tcPr>
          <w:p>
            <w:pPr>
              <w:jc w:val="left"/>
            </w:pPr>
            <w:r>
              <w:rPr/>
              <w:t>台</w:t>
            </w:r>
          </w:p>
        </w:tc>
        <w:tc>
          <w:tcPr>
            <w:tcW w:type="dxa" w:w="831"/>
          </w:tcPr>
          <w:p>
            <w:pPr>
              <w:jc w:val="right"/>
            </w:pPr>
            <w:r>
              <w:rPr/>
              <w:t>8.00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医用 X 线附属设备及部件</w:t>
            </w:r>
          </w:p>
        </w:tc>
        <w:tc>
          <w:tcPr>
            <w:tcW w:type="dxa" w:w="831"/>
          </w:tcPr>
          <w:p>
            <w:pPr>
              <w:jc w:val="left"/>
            </w:pPr>
            <w:r>
              <w:rPr/>
              <w:t>医用显示器（3MP）</w:t>
            </w:r>
          </w:p>
        </w:tc>
        <w:tc>
          <w:tcPr>
            <w:tcW w:type="dxa" w:w="831"/>
          </w:tcPr>
          <w:p>
            <w:pPr>
              <w:jc w:val="left"/>
            </w:pPr>
            <w:r>
              <w:rPr/>
              <w:t>台</w:t>
            </w:r>
          </w:p>
        </w:tc>
        <w:tc>
          <w:tcPr>
            <w:tcW w:type="dxa" w:w="831"/>
          </w:tcPr>
          <w:p>
            <w:pPr>
              <w:jc w:val="right"/>
            </w:pPr>
            <w:r>
              <w:rPr/>
              <w:t>6.00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平板式计算机</w:t>
            </w:r>
          </w:p>
        </w:tc>
        <w:tc>
          <w:tcPr>
            <w:tcW w:type="dxa" w:w="831"/>
          </w:tcPr>
          <w:p>
            <w:pPr>
              <w:jc w:val="left"/>
            </w:pPr>
            <w:r>
              <w:rPr/>
              <w:t>智能交互会议平板</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其他信息化设备</w:t>
            </w:r>
          </w:p>
        </w:tc>
        <w:tc>
          <w:tcPr>
            <w:tcW w:type="dxa" w:w="831"/>
          </w:tcPr>
          <w:p>
            <w:pPr>
              <w:jc w:val="left"/>
            </w:pPr>
            <w:r>
              <w:rPr/>
              <w:t>无线同屏器</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其他用具</w:t>
            </w:r>
          </w:p>
        </w:tc>
        <w:tc>
          <w:tcPr>
            <w:tcW w:type="dxa" w:w="831"/>
          </w:tcPr>
          <w:p>
            <w:pPr>
              <w:jc w:val="left"/>
            </w:pPr>
            <w:r>
              <w:rPr/>
              <w:t>会议平板移动支架</w:t>
            </w:r>
          </w:p>
        </w:tc>
        <w:tc>
          <w:tcPr>
            <w:tcW w:type="dxa" w:w="831"/>
          </w:tcPr>
          <w:p>
            <w:pPr>
              <w:jc w:val="left"/>
            </w:pPr>
            <w:r>
              <w:rPr/>
              <w:t>套</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p>
        </w:tc>
        <w:tc>
          <w:tcPr>
            <w:tcW w:type="dxa" w:w="831"/>
          </w:tcPr>
          <w:p>
            <w:pPr>
              <w:jc w:val="left"/>
            </w:pPr>
            <w:r>
              <w:rPr/>
              <w:t>音箱</w:t>
            </w:r>
          </w:p>
        </w:tc>
        <w:tc>
          <w:tcPr>
            <w:tcW w:type="dxa" w:w="831"/>
          </w:tcPr>
          <w:p>
            <w:pPr>
              <w:jc w:val="left"/>
            </w:pPr>
            <w:r>
              <w:rPr/>
              <w:t>会议音箱</w:t>
            </w:r>
          </w:p>
        </w:tc>
        <w:tc>
          <w:tcPr>
            <w:tcW w:type="dxa" w:w="831"/>
          </w:tcPr>
          <w:p>
            <w:pPr>
              <w:jc w:val="left"/>
            </w:pPr>
            <w:r>
              <w:rPr/>
              <w:t>台</w:t>
            </w:r>
          </w:p>
        </w:tc>
        <w:tc>
          <w:tcPr>
            <w:tcW w:type="dxa" w:w="831"/>
          </w:tcPr>
          <w:p>
            <w:pPr>
              <w:jc w:val="right"/>
            </w:pPr>
            <w:r>
              <w:rPr/>
              <w:t>4.00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音频功率放大器设备（功放设备）</w:t>
            </w:r>
          </w:p>
        </w:tc>
        <w:tc>
          <w:tcPr>
            <w:tcW w:type="dxa" w:w="831"/>
          </w:tcPr>
          <w:p>
            <w:pPr>
              <w:jc w:val="left"/>
            </w:pPr>
            <w:r>
              <w:rPr/>
              <w:t>前置功放</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话筒设备</w:t>
            </w:r>
          </w:p>
        </w:tc>
        <w:tc>
          <w:tcPr>
            <w:tcW w:type="dxa" w:w="831"/>
          </w:tcPr>
          <w:p>
            <w:pPr>
              <w:jc w:val="left"/>
            </w:pPr>
            <w:r>
              <w:rPr/>
              <w:t>无线话筒</w:t>
            </w:r>
          </w:p>
        </w:tc>
        <w:tc>
          <w:tcPr>
            <w:tcW w:type="dxa" w:w="831"/>
          </w:tcPr>
          <w:p>
            <w:pPr>
              <w:jc w:val="left"/>
            </w:pPr>
            <w:r>
              <w:rPr/>
              <w:t>套</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其他办公设备</w:t>
            </w:r>
          </w:p>
        </w:tc>
        <w:tc>
          <w:tcPr>
            <w:tcW w:type="dxa" w:w="831"/>
          </w:tcPr>
          <w:p>
            <w:pPr>
              <w:jc w:val="left"/>
            </w:pPr>
            <w:r>
              <w:rPr/>
              <w:t>机柜</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电源插座和转换器</w:t>
            </w:r>
          </w:p>
        </w:tc>
        <w:tc>
          <w:tcPr>
            <w:tcW w:type="dxa" w:w="831"/>
          </w:tcPr>
          <w:p>
            <w:pPr>
              <w:jc w:val="left"/>
            </w:pPr>
            <w:r>
              <w:rPr/>
              <w:t>防雷PDU</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其他播出设备</w:t>
            </w:r>
          </w:p>
        </w:tc>
        <w:tc>
          <w:tcPr>
            <w:tcW w:type="dxa" w:w="831"/>
          </w:tcPr>
          <w:p>
            <w:pPr>
              <w:jc w:val="left"/>
            </w:pPr>
            <w:r>
              <w:rPr/>
              <w:t>音响线</w:t>
            </w:r>
          </w:p>
        </w:tc>
        <w:tc>
          <w:tcPr>
            <w:tcW w:type="dxa" w:w="831"/>
          </w:tcPr>
          <w:p>
            <w:pPr>
              <w:jc w:val="left"/>
            </w:pPr>
            <w:r>
              <w:rPr/>
              <w:t>米</w:t>
            </w:r>
          </w:p>
        </w:tc>
        <w:tc>
          <w:tcPr>
            <w:tcW w:type="dxa" w:w="831"/>
          </w:tcPr>
          <w:p>
            <w:pPr>
              <w:jc w:val="right"/>
            </w:pPr>
            <w:r>
              <w:rPr/>
              <w:t>300.00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其他用具</w:t>
            </w:r>
          </w:p>
        </w:tc>
        <w:tc>
          <w:tcPr>
            <w:tcW w:type="dxa" w:w="831"/>
          </w:tcPr>
          <w:p>
            <w:pPr>
              <w:jc w:val="left"/>
            </w:pPr>
            <w:r>
              <w:rPr/>
              <w:t>音箱支架</w:t>
            </w:r>
          </w:p>
        </w:tc>
        <w:tc>
          <w:tcPr>
            <w:tcW w:type="dxa" w:w="831"/>
          </w:tcPr>
          <w:p>
            <w:pPr>
              <w:jc w:val="left"/>
            </w:pPr>
            <w:r>
              <w:rPr/>
              <w:t>个</w:t>
            </w:r>
          </w:p>
        </w:tc>
        <w:tc>
          <w:tcPr>
            <w:tcW w:type="dxa" w:w="831"/>
          </w:tcPr>
          <w:p>
            <w:pPr>
              <w:jc w:val="right"/>
            </w:pPr>
            <w:r>
              <w:rPr/>
              <w:t>4.00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其他用具</w:t>
            </w:r>
          </w:p>
        </w:tc>
        <w:tc>
          <w:tcPr>
            <w:tcW w:type="dxa" w:w="831"/>
          </w:tcPr>
          <w:p>
            <w:pPr>
              <w:jc w:val="left"/>
            </w:pPr>
            <w:r>
              <w:rPr/>
              <w:t>PVC线材</w:t>
            </w:r>
          </w:p>
        </w:tc>
        <w:tc>
          <w:tcPr>
            <w:tcW w:type="dxa" w:w="831"/>
          </w:tcPr>
          <w:p>
            <w:pPr>
              <w:jc w:val="left"/>
            </w:pPr>
            <w:r>
              <w:rPr/>
              <w:t>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其他用具</w:t>
            </w:r>
          </w:p>
        </w:tc>
        <w:tc>
          <w:tcPr>
            <w:tcW w:type="dxa" w:w="831"/>
          </w:tcPr>
          <w:p>
            <w:pPr>
              <w:jc w:val="left"/>
            </w:pPr>
            <w:r>
              <w:rPr/>
              <w:t>配件及辅材</w:t>
            </w:r>
          </w:p>
        </w:tc>
        <w:tc>
          <w:tcPr>
            <w:tcW w:type="dxa" w:w="831"/>
          </w:tcPr>
          <w:p>
            <w:pPr>
              <w:jc w:val="left"/>
            </w:pPr>
            <w:r>
              <w:rPr/>
              <w:t>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w:t>
            </w:r>
          </w:p>
        </w:tc>
      </w:tr>
      <w:tr>
        <w:tc>
          <w:tcPr>
            <w:tcW w:type="dxa" w:w="831"/>
          </w:tcPr>
          <w:p>
            <w:pPr>
              <w:jc w:val="center"/>
            </w:pPr>
            <w:r>
              <w:rPr/>
              <w:t>21</w:t>
            </w:r>
          </w:p>
        </w:tc>
        <w:tc>
          <w:tcPr>
            <w:tcW w:type="dxa" w:w="831"/>
          </w:tcPr>
          <w:p>
            <w:pPr>
              <w:jc w:val="center"/>
            </w:pPr>
          </w:p>
        </w:tc>
        <w:tc>
          <w:tcPr>
            <w:tcW w:type="dxa" w:w="831"/>
          </w:tcPr>
          <w:p>
            <w:pPr>
              <w:jc w:val="left"/>
            </w:pPr>
            <w:r>
              <w:rPr/>
              <w:t>信息系统集成实施服务</w:t>
            </w:r>
          </w:p>
        </w:tc>
        <w:tc>
          <w:tcPr>
            <w:tcW w:type="dxa" w:w="831"/>
          </w:tcPr>
          <w:p>
            <w:pPr>
              <w:jc w:val="left"/>
            </w:pPr>
            <w:r>
              <w:rPr/>
              <w:t>医学影像会诊中心系统集成</w:t>
            </w:r>
          </w:p>
        </w:tc>
        <w:tc>
          <w:tcPr>
            <w:tcW w:type="dxa" w:w="831"/>
          </w:tcPr>
          <w:p>
            <w:pPr>
              <w:jc w:val="left"/>
            </w:pPr>
            <w:r>
              <w:rPr/>
              <w:t>项</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详见附表二十一</w:t>
            </w:r>
          </w:p>
        </w:tc>
      </w:tr>
      <w:tr>
        <w:tc>
          <w:tcPr>
            <w:tcW w:type="dxa" w:w="831"/>
          </w:tcPr>
          <w:p>
            <w:pPr>
              <w:jc w:val="center"/>
            </w:pPr>
            <w:r>
              <w:rPr/>
              <w:t>22</w:t>
            </w:r>
          </w:p>
        </w:tc>
        <w:tc>
          <w:tcPr>
            <w:tcW w:type="dxa" w:w="831"/>
          </w:tcPr>
          <w:p>
            <w:pPr>
              <w:jc w:val="center"/>
            </w:pPr>
          </w:p>
        </w:tc>
        <w:tc>
          <w:tcPr>
            <w:tcW w:type="dxa" w:w="831"/>
          </w:tcPr>
          <w:p>
            <w:pPr>
              <w:jc w:val="left"/>
            </w:pPr>
            <w:r>
              <w:rPr/>
              <w:t>其他计算机软件</w:t>
            </w:r>
          </w:p>
        </w:tc>
        <w:tc>
          <w:tcPr>
            <w:tcW w:type="dxa" w:w="831"/>
          </w:tcPr>
          <w:p>
            <w:pPr>
              <w:jc w:val="left"/>
            </w:pPr>
            <w:r>
              <w:rPr/>
              <w:t>医技预约系统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详见附表二十二</w:t>
            </w:r>
          </w:p>
        </w:tc>
      </w:tr>
      <w:tr>
        <w:tc>
          <w:tcPr>
            <w:tcW w:type="dxa" w:w="831"/>
          </w:tcPr>
          <w:p>
            <w:pPr>
              <w:jc w:val="center"/>
            </w:pPr>
            <w:r>
              <w:rPr/>
              <w:t>23</w:t>
            </w:r>
          </w:p>
        </w:tc>
        <w:tc>
          <w:tcPr>
            <w:tcW w:type="dxa" w:w="831"/>
          </w:tcPr>
          <w:p>
            <w:pPr>
              <w:jc w:val="center"/>
            </w:pPr>
          </w:p>
        </w:tc>
        <w:tc>
          <w:tcPr>
            <w:tcW w:type="dxa" w:w="831"/>
          </w:tcPr>
          <w:p>
            <w:pPr>
              <w:jc w:val="left"/>
            </w:pPr>
            <w:r>
              <w:rPr/>
              <w:t>其他计算机软件</w:t>
            </w:r>
          </w:p>
        </w:tc>
        <w:tc>
          <w:tcPr>
            <w:tcW w:type="dxa" w:w="831"/>
          </w:tcPr>
          <w:p>
            <w:pPr>
              <w:jc w:val="left"/>
            </w:pPr>
            <w:r>
              <w:rPr/>
              <w:t>检查登记系统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详见附表二十三</w:t>
            </w:r>
          </w:p>
        </w:tc>
      </w:tr>
      <w:tr>
        <w:tc>
          <w:tcPr>
            <w:tcW w:type="dxa" w:w="831"/>
          </w:tcPr>
          <w:p>
            <w:pPr>
              <w:jc w:val="center"/>
            </w:pPr>
            <w:r>
              <w:rPr/>
              <w:t>24</w:t>
            </w:r>
          </w:p>
        </w:tc>
        <w:tc>
          <w:tcPr>
            <w:tcW w:type="dxa" w:w="831"/>
          </w:tcPr>
          <w:p>
            <w:pPr>
              <w:jc w:val="center"/>
            </w:pPr>
          </w:p>
        </w:tc>
        <w:tc>
          <w:tcPr>
            <w:tcW w:type="dxa" w:w="831"/>
          </w:tcPr>
          <w:p>
            <w:pPr>
              <w:jc w:val="left"/>
            </w:pPr>
            <w:r>
              <w:rPr/>
              <w:t>其他计算机软件</w:t>
            </w:r>
          </w:p>
        </w:tc>
        <w:tc>
          <w:tcPr>
            <w:tcW w:type="dxa" w:w="831"/>
          </w:tcPr>
          <w:p>
            <w:pPr>
              <w:jc w:val="left"/>
            </w:pPr>
            <w:r>
              <w:rPr/>
              <w:t>检查分诊系统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详见附表二十四</w:t>
            </w:r>
          </w:p>
        </w:tc>
      </w:tr>
      <w:tr>
        <w:tc>
          <w:tcPr>
            <w:tcW w:type="dxa" w:w="831"/>
          </w:tcPr>
          <w:p>
            <w:pPr>
              <w:jc w:val="center"/>
            </w:pPr>
            <w:r>
              <w:rPr/>
              <w:t>25</w:t>
            </w:r>
          </w:p>
        </w:tc>
        <w:tc>
          <w:tcPr>
            <w:tcW w:type="dxa" w:w="831"/>
          </w:tcPr>
          <w:p>
            <w:pPr>
              <w:jc w:val="center"/>
            </w:pPr>
          </w:p>
        </w:tc>
        <w:tc>
          <w:tcPr>
            <w:tcW w:type="dxa" w:w="831"/>
          </w:tcPr>
          <w:p>
            <w:pPr>
              <w:jc w:val="left"/>
            </w:pPr>
            <w:r>
              <w:rPr/>
              <w:t>其他计算机软件</w:t>
            </w:r>
          </w:p>
        </w:tc>
        <w:tc>
          <w:tcPr>
            <w:tcW w:type="dxa" w:w="831"/>
          </w:tcPr>
          <w:p>
            <w:pPr>
              <w:jc w:val="left"/>
            </w:pPr>
            <w:r>
              <w:rPr/>
              <w:t>排队叫号系统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详见附表二十五</w:t>
            </w:r>
          </w:p>
        </w:tc>
      </w:tr>
      <w:tr>
        <w:tc>
          <w:tcPr>
            <w:tcW w:type="dxa" w:w="831"/>
          </w:tcPr>
          <w:p>
            <w:pPr>
              <w:jc w:val="center"/>
            </w:pPr>
            <w:r>
              <w:rPr/>
              <w:t>26</w:t>
            </w:r>
          </w:p>
        </w:tc>
        <w:tc>
          <w:tcPr>
            <w:tcW w:type="dxa" w:w="831"/>
          </w:tcPr>
          <w:p>
            <w:pPr>
              <w:jc w:val="center"/>
            </w:pPr>
          </w:p>
        </w:tc>
        <w:tc>
          <w:tcPr>
            <w:tcW w:type="dxa" w:w="831"/>
          </w:tcPr>
          <w:p>
            <w:pPr>
              <w:jc w:val="left"/>
            </w:pPr>
            <w:r>
              <w:rPr/>
              <w:t>其他计算机软件</w:t>
            </w:r>
          </w:p>
        </w:tc>
        <w:tc>
          <w:tcPr>
            <w:tcW w:type="dxa" w:w="831"/>
          </w:tcPr>
          <w:p>
            <w:pPr>
              <w:jc w:val="left"/>
            </w:pPr>
            <w:r>
              <w:rPr/>
              <w:t>检查拍片确认系统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详见附表二十六</w:t>
            </w:r>
          </w:p>
        </w:tc>
      </w:tr>
      <w:tr>
        <w:tc>
          <w:tcPr>
            <w:tcW w:type="dxa" w:w="831"/>
          </w:tcPr>
          <w:p>
            <w:pPr>
              <w:jc w:val="center"/>
            </w:pPr>
            <w:r>
              <w:rPr/>
              <w:t>27</w:t>
            </w:r>
          </w:p>
        </w:tc>
        <w:tc>
          <w:tcPr>
            <w:tcW w:type="dxa" w:w="831"/>
          </w:tcPr>
          <w:p>
            <w:pPr>
              <w:jc w:val="center"/>
            </w:pPr>
          </w:p>
        </w:tc>
        <w:tc>
          <w:tcPr>
            <w:tcW w:type="dxa" w:w="831"/>
          </w:tcPr>
          <w:p>
            <w:pPr>
              <w:jc w:val="left"/>
            </w:pPr>
            <w:r>
              <w:rPr/>
              <w:t>其他计算机软件</w:t>
            </w:r>
          </w:p>
        </w:tc>
        <w:tc>
          <w:tcPr>
            <w:tcW w:type="dxa" w:w="831"/>
          </w:tcPr>
          <w:p>
            <w:pPr>
              <w:jc w:val="left"/>
            </w:pPr>
            <w:r>
              <w:rPr/>
              <w:t>工作任务分配系统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详见附表二十七</w:t>
            </w:r>
          </w:p>
        </w:tc>
      </w:tr>
      <w:tr>
        <w:tc>
          <w:tcPr>
            <w:tcW w:type="dxa" w:w="831"/>
          </w:tcPr>
          <w:p>
            <w:pPr>
              <w:jc w:val="center"/>
            </w:pPr>
            <w:r>
              <w:rPr/>
              <w:t>28</w:t>
            </w:r>
          </w:p>
        </w:tc>
        <w:tc>
          <w:tcPr>
            <w:tcW w:type="dxa" w:w="831"/>
          </w:tcPr>
          <w:p>
            <w:pPr>
              <w:jc w:val="center"/>
            </w:pPr>
          </w:p>
        </w:tc>
        <w:tc>
          <w:tcPr>
            <w:tcW w:type="dxa" w:w="831"/>
          </w:tcPr>
          <w:p>
            <w:pPr>
              <w:jc w:val="left"/>
            </w:pPr>
            <w:r>
              <w:rPr/>
              <w:t>其他计算机软件</w:t>
            </w:r>
          </w:p>
        </w:tc>
        <w:tc>
          <w:tcPr>
            <w:tcW w:type="dxa" w:w="831"/>
          </w:tcPr>
          <w:p>
            <w:pPr>
              <w:jc w:val="left"/>
            </w:pPr>
            <w:r>
              <w:rPr/>
              <w:t>影像归档压缩系统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详见附表二十八</w:t>
            </w:r>
          </w:p>
        </w:tc>
      </w:tr>
      <w:tr>
        <w:tc>
          <w:tcPr>
            <w:tcW w:type="dxa" w:w="831"/>
          </w:tcPr>
          <w:p>
            <w:pPr>
              <w:jc w:val="center"/>
            </w:pPr>
            <w:r>
              <w:rPr/>
              <w:t>29</w:t>
            </w:r>
          </w:p>
        </w:tc>
        <w:tc>
          <w:tcPr>
            <w:tcW w:type="dxa" w:w="831"/>
          </w:tcPr>
          <w:p>
            <w:pPr>
              <w:jc w:val="center"/>
            </w:pPr>
          </w:p>
        </w:tc>
        <w:tc>
          <w:tcPr>
            <w:tcW w:type="dxa" w:w="831"/>
          </w:tcPr>
          <w:p>
            <w:pPr>
              <w:jc w:val="left"/>
            </w:pPr>
            <w:r>
              <w:rPr/>
              <w:t>其他计算机软件</w:t>
            </w:r>
          </w:p>
        </w:tc>
        <w:tc>
          <w:tcPr>
            <w:tcW w:type="dxa" w:w="831"/>
          </w:tcPr>
          <w:p>
            <w:pPr>
              <w:jc w:val="left"/>
            </w:pPr>
            <w:r>
              <w:rPr/>
              <w:t>病历质控系统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详见附表二十九</w:t>
            </w:r>
          </w:p>
        </w:tc>
      </w:tr>
      <w:tr>
        <w:tc>
          <w:tcPr>
            <w:tcW w:type="dxa" w:w="831"/>
          </w:tcPr>
          <w:p>
            <w:pPr>
              <w:jc w:val="center"/>
            </w:pPr>
            <w:r>
              <w:rPr/>
              <w:t>30</w:t>
            </w:r>
          </w:p>
        </w:tc>
        <w:tc>
          <w:tcPr>
            <w:tcW w:type="dxa" w:w="831"/>
          </w:tcPr>
          <w:p>
            <w:pPr>
              <w:jc w:val="center"/>
            </w:pPr>
          </w:p>
        </w:tc>
        <w:tc>
          <w:tcPr>
            <w:tcW w:type="dxa" w:w="831"/>
          </w:tcPr>
          <w:p>
            <w:pPr>
              <w:jc w:val="left"/>
            </w:pPr>
            <w:r>
              <w:rPr/>
              <w:t>其他计算机软件</w:t>
            </w:r>
          </w:p>
        </w:tc>
        <w:tc>
          <w:tcPr>
            <w:tcW w:type="dxa" w:w="831"/>
          </w:tcPr>
          <w:p>
            <w:pPr>
              <w:jc w:val="left"/>
            </w:pPr>
            <w:r>
              <w:rPr/>
              <w:t>病历随访系统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w:t>
            </w:r>
          </w:p>
        </w:tc>
      </w:tr>
      <w:tr>
        <w:tc>
          <w:tcPr>
            <w:tcW w:type="dxa" w:w="831"/>
          </w:tcPr>
          <w:p>
            <w:pPr>
              <w:jc w:val="center"/>
            </w:pPr>
            <w:r>
              <w:rPr/>
              <w:t>31</w:t>
            </w:r>
          </w:p>
        </w:tc>
        <w:tc>
          <w:tcPr>
            <w:tcW w:type="dxa" w:w="831"/>
          </w:tcPr>
          <w:p>
            <w:pPr>
              <w:jc w:val="center"/>
            </w:pPr>
          </w:p>
        </w:tc>
        <w:tc>
          <w:tcPr>
            <w:tcW w:type="dxa" w:w="831"/>
          </w:tcPr>
          <w:p>
            <w:pPr>
              <w:jc w:val="left"/>
            </w:pPr>
            <w:r>
              <w:rPr/>
              <w:t>其他计算机软件</w:t>
            </w:r>
          </w:p>
        </w:tc>
        <w:tc>
          <w:tcPr>
            <w:tcW w:type="dxa" w:w="831"/>
          </w:tcPr>
          <w:p>
            <w:pPr>
              <w:jc w:val="left"/>
            </w:pPr>
            <w:r>
              <w:rPr/>
              <w:t>报告诊断系统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详见附表三十一</w:t>
            </w:r>
          </w:p>
        </w:tc>
      </w:tr>
      <w:tr>
        <w:tc>
          <w:tcPr>
            <w:tcW w:type="dxa" w:w="831"/>
          </w:tcPr>
          <w:p>
            <w:pPr>
              <w:jc w:val="center"/>
            </w:pPr>
            <w:r>
              <w:rPr/>
              <w:t>32</w:t>
            </w:r>
          </w:p>
        </w:tc>
        <w:tc>
          <w:tcPr>
            <w:tcW w:type="dxa" w:w="831"/>
          </w:tcPr>
          <w:p>
            <w:pPr>
              <w:jc w:val="center"/>
            </w:pPr>
          </w:p>
        </w:tc>
        <w:tc>
          <w:tcPr>
            <w:tcW w:type="dxa" w:w="831"/>
          </w:tcPr>
          <w:p>
            <w:pPr>
              <w:jc w:val="left"/>
            </w:pPr>
            <w:r>
              <w:rPr/>
              <w:t>其他计算机软件</w:t>
            </w:r>
          </w:p>
        </w:tc>
        <w:tc>
          <w:tcPr>
            <w:tcW w:type="dxa" w:w="831"/>
          </w:tcPr>
          <w:p>
            <w:pPr>
              <w:jc w:val="left"/>
            </w:pPr>
            <w:r>
              <w:rPr/>
              <w:t>三维后处理系统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详见附表三十二</w:t>
            </w:r>
          </w:p>
        </w:tc>
      </w:tr>
      <w:tr>
        <w:tc>
          <w:tcPr>
            <w:tcW w:type="dxa" w:w="831"/>
          </w:tcPr>
          <w:p>
            <w:pPr>
              <w:jc w:val="center"/>
            </w:pPr>
            <w:r>
              <w:rPr/>
              <w:t>33</w:t>
            </w:r>
          </w:p>
        </w:tc>
        <w:tc>
          <w:tcPr>
            <w:tcW w:type="dxa" w:w="831"/>
          </w:tcPr>
          <w:p>
            <w:pPr>
              <w:jc w:val="center"/>
            </w:pPr>
          </w:p>
        </w:tc>
        <w:tc>
          <w:tcPr>
            <w:tcW w:type="dxa" w:w="831"/>
          </w:tcPr>
          <w:p>
            <w:pPr>
              <w:jc w:val="left"/>
            </w:pPr>
            <w:r>
              <w:rPr/>
              <w:t>其他计算机软件</w:t>
            </w:r>
          </w:p>
        </w:tc>
        <w:tc>
          <w:tcPr>
            <w:tcW w:type="dxa" w:w="831"/>
          </w:tcPr>
          <w:p>
            <w:pPr>
              <w:jc w:val="left"/>
            </w:pPr>
            <w:r>
              <w:rPr/>
              <w:t>移动阅片系统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详见附表三十三</w:t>
            </w:r>
          </w:p>
        </w:tc>
      </w:tr>
      <w:tr>
        <w:tc>
          <w:tcPr>
            <w:tcW w:type="dxa" w:w="831"/>
          </w:tcPr>
          <w:p>
            <w:pPr>
              <w:jc w:val="center"/>
            </w:pPr>
            <w:r>
              <w:rPr/>
              <w:t>34</w:t>
            </w:r>
          </w:p>
        </w:tc>
        <w:tc>
          <w:tcPr>
            <w:tcW w:type="dxa" w:w="831"/>
          </w:tcPr>
          <w:p>
            <w:pPr>
              <w:jc w:val="center"/>
            </w:pPr>
          </w:p>
        </w:tc>
        <w:tc>
          <w:tcPr>
            <w:tcW w:type="dxa" w:w="831"/>
          </w:tcPr>
          <w:p>
            <w:pPr>
              <w:jc w:val="left"/>
            </w:pPr>
            <w:r>
              <w:rPr/>
              <w:t>其他计算机软件</w:t>
            </w:r>
          </w:p>
        </w:tc>
        <w:tc>
          <w:tcPr>
            <w:tcW w:type="dxa" w:w="831"/>
          </w:tcPr>
          <w:p>
            <w:pPr>
              <w:jc w:val="left"/>
            </w:pPr>
            <w:r>
              <w:rPr/>
              <w:t>电子云胶片系统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详见附表三十四</w:t>
            </w:r>
          </w:p>
        </w:tc>
      </w:tr>
      <w:tr>
        <w:tc>
          <w:tcPr>
            <w:tcW w:type="dxa" w:w="831"/>
          </w:tcPr>
          <w:p>
            <w:pPr>
              <w:jc w:val="center"/>
            </w:pPr>
            <w:r>
              <w:rPr/>
              <w:t>35</w:t>
            </w:r>
          </w:p>
        </w:tc>
        <w:tc>
          <w:tcPr>
            <w:tcW w:type="dxa" w:w="831"/>
          </w:tcPr>
          <w:p>
            <w:pPr>
              <w:jc w:val="center"/>
            </w:pPr>
          </w:p>
        </w:tc>
        <w:tc>
          <w:tcPr>
            <w:tcW w:type="dxa" w:w="831"/>
          </w:tcPr>
          <w:p>
            <w:pPr>
              <w:jc w:val="left"/>
            </w:pPr>
            <w:r>
              <w:rPr/>
              <w:t>其他计算机软件</w:t>
            </w:r>
          </w:p>
        </w:tc>
        <w:tc>
          <w:tcPr>
            <w:tcW w:type="dxa" w:w="831"/>
          </w:tcPr>
          <w:p>
            <w:pPr>
              <w:jc w:val="left"/>
            </w:pPr>
            <w:r>
              <w:rPr/>
              <w:t>区域远程影像诊断系统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详见附表三十五</w:t>
            </w:r>
          </w:p>
        </w:tc>
      </w:tr>
      <w:tr>
        <w:tc>
          <w:tcPr>
            <w:tcW w:type="dxa" w:w="831"/>
          </w:tcPr>
          <w:p>
            <w:pPr>
              <w:jc w:val="center"/>
            </w:pPr>
            <w:r>
              <w:rPr/>
              <w:t>36</w:t>
            </w:r>
          </w:p>
        </w:tc>
        <w:tc>
          <w:tcPr>
            <w:tcW w:type="dxa" w:w="831"/>
          </w:tcPr>
          <w:p>
            <w:pPr>
              <w:jc w:val="center"/>
            </w:pPr>
          </w:p>
        </w:tc>
        <w:tc>
          <w:tcPr>
            <w:tcW w:type="dxa" w:w="831"/>
          </w:tcPr>
          <w:p>
            <w:pPr>
              <w:jc w:val="left"/>
            </w:pPr>
            <w:r>
              <w:rPr/>
              <w:t>其他计算机软件</w:t>
            </w:r>
          </w:p>
        </w:tc>
        <w:tc>
          <w:tcPr>
            <w:tcW w:type="dxa" w:w="831"/>
          </w:tcPr>
          <w:p>
            <w:pPr>
              <w:jc w:val="left"/>
            </w:pPr>
            <w:r>
              <w:rPr/>
              <w:t>影像绩效评价系统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详见附表三十六</w:t>
            </w:r>
          </w:p>
        </w:tc>
      </w:tr>
      <w:tr>
        <w:tc>
          <w:tcPr>
            <w:tcW w:type="dxa" w:w="831"/>
          </w:tcPr>
          <w:p>
            <w:pPr>
              <w:jc w:val="center"/>
            </w:pPr>
            <w:r>
              <w:rPr/>
              <w:t>37</w:t>
            </w:r>
          </w:p>
        </w:tc>
        <w:tc>
          <w:tcPr>
            <w:tcW w:type="dxa" w:w="831"/>
          </w:tcPr>
          <w:p>
            <w:pPr>
              <w:jc w:val="center"/>
            </w:pPr>
          </w:p>
        </w:tc>
        <w:tc>
          <w:tcPr>
            <w:tcW w:type="dxa" w:w="831"/>
          </w:tcPr>
          <w:p>
            <w:pPr>
              <w:jc w:val="left"/>
            </w:pPr>
            <w:r>
              <w:rPr/>
              <w:t>其他计算机软件</w:t>
            </w:r>
          </w:p>
        </w:tc>
        <w:tc>
          <w:tcPr>
            <w:tcW w:type="dxa" w:w="831"/>
          </w:tcPr>
          <w:p>
            <w:pPr>
              <w:jc w:val="left"/>
            </w:pPr>
            <w:r>
              <w:rPr/>
              <w:t>数据统计分析系统</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详见附表三十七</w:t>
            </w:r>
          </w:p>
        </w:tc>
      </w:tr>
      <w:tr>
        <w:tc>
          <w:tcPr>
            <w:tcW w:type="dxa" w:w="831"/>
          </w:tcPr>
          <w:p>
            <w:pPr>
              <w:jc w:val="center"/>
            </w:pPr>
            <w:r>
              <w:rPr/>
              <w:t>38</w:t>
            </w:r>
          </w:p>
        </w:tc>
        <w:tc>
          <w:tcPr>
            <w:tcW w:type="dxa" w:w="831"/>
          </w:tcPr>
          <w:p>
            <w:pPr>
              <w:jc w:val="center"/>
            </w:pPr>
          </w:p>
        </w:tc>
        <w:tc>
          <w:tcPr>
            <w:tcW w:type="dxa" w:w="831"/>
          </w:tcPr>
          <w:p>
            <w:pPr>
              <w:jc w:val="left"/>
            </w:pPr>
            <w:r>
              <w:rPr/>
              <w:t>其他计算机软件</w:t>
            </w:r>
          </w:p>
        </w:tc>
        <w:tc>
          <w:tcPr>
            <w:tcW w:type="dxa" w:w="831"/>
          </w:tcPr>
          <w:p>
            <w:pPr>
              <w:jc w:val="left"/>
            </w:pPr>
            <w:r>
              <w:rPr/>
              <w:t>HIS接口对接</w:t>
            </w:r>
          </w:p>
        </w:tc>
        <w:tc>
          <w:tcPr>
            <w:tcW w:type="dxa" w:w="831"/>
          </w:tcPr>
          <w:p>
            <w:pPr>
              <w:jc w:val="left"/>
            </w:pPr>
            <w:r>
              <w:rPr/>
              <w:t>套</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软件和信息技术服务业</w:t>
            </w:r>
          </w:p>
        </w:tc>
        <w:tc>
          <w:tcPr>
            <w:tcW w:type="dxa" w:w="831"/>
          </w:tcPr>
          <w:p>
            <w:r>
              <w:rPr/>
              <w:t>详见附表三十八</w:t>
            </w:r>
          </w:p>
        </w:tc>
      </w:tr>
      <w:tr>
        <w:tc>
          <w:tcPr>
            <w:tcW w:type="dxa" w:w="831"/>
          </w:tcPr>
          <w:p>
            <w:pPr>
              <w:jc w:val="center"/>
            </w:pPr>
            <w:r>
              <w:rPr/>
              <w:t>39</w:t>
            </w:r>
          </w:p>
        </w:tc>
        <w:tc>
          <w:tcPr>
            <w:tcW w:type="dxa" w:w="831"/>
          </w:tcPr>
          <w:p>
            <w:pPr>
              <w:jc w:val="center"/>
            </w:pPr>
          </w:p>
        </w:tc>
        <w:tc>
          <w:tcPr>
            <w:tcW w:type="dxa" w:w="831"/>
          </w:tcPr>
          <w:p>
            <w:pPr>
              <w:jc w:val="left"/>
            </w:pPr>
            <w:r>
              <w:rPr/>
              <w:t>图形工作站</w:t>
            </w:r>
          </w:p>
        </w:tc>
        <w:tc>
          <w:tcPr>
            <w:tcW w:type="dxa" w:w="831"/>
          </w:tcPr>
          <w:p>
            <w:pPr>
              <w:jc w:val="left"/>
            </w:pPr>
            <w:r>
              <w:rPr/>
              <w:t>医学影像专业工作站</w:t>
            </w:r>
          </w:p>
        </w:tc>
        <w:tc>
          <w:tcPr>
            <w:tcW w:type="dxa" w:w="831"/>
          </w:tcPr>
          <w:p>
            <w:pPr>
              <w:jc w:val="left"/>
            </w:pPr>
            <w:r>
              <w:rPr/>
              <w:t>套</w:t>
            </w:r>
          </w:p>
        </w:tc>
        <w:tc>
          <w:tcPr>
            <w:tcW w:type="dxa" w:w="831"/>
          </w:tcPr>
          <w:p>
            <w:pPr>
              <w:jc w:val="right"/>
            </w:pPr>
            <w:r>
              <w:rPr/>
              <w:t>15.00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详见附表三十九</w:t>
            </w:r>
          </w:p>
        </w:tc>
      </w:tr>
    </w:tbl>
    <w:p/>
    <w:p>
      <w:r>
        <w:rPr>
          <w:b/>
        </w:rPr>
        <w:t>附表</w:t>
      </w:r>
      <w:r>
        <w:rPr>
          <w:b/>
        </w:rPr>
        <w:t>一</w:t>
      </w:r>
      <w:r>
        <w:rPr>
          <w:b/>
        </w:rPr>
        <w:t>：</w:t>
      </w:r>
      <w:r>
        <w:rPr>
          <w:b/>
        </w:rPr>
        <w:t>机房机架系统工作站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1、处理器：配置2颗，12核2.4GHz,16、5MB2共享三级缓存,100W,支持最大2个处理器；</w:t>
            </w:r>
          </w:p>
        </w:tc>
      </w:tr>
      <w:tr>
        <w:tc>
          <w:tcPr>
            <w:tcW w:type="dxa" w:w="2076"/>
          </w:tcPr>
          <w:p/>
        </w:tc>
        <w:tc>
          <w:tcPr>
            <w:tcW w:type="dxa" w:w="415"/>
          </w:tcPr>
          <w:p>
            <w:r>
              <w:rPr/>
              <w:t>2</w:t>
            </w:r>
          </w:p>
        </w:tc>
        <w:tc>
          <w:tcPr>
            <w:tcW w:type="dxa" w:w="5814"/>
          </w:tcPr>
          <w:p>
            <w:pPr>
              <w:jc w:val="left"/>
            </w:pPr>
            <w:r>
              <w:rPr>
                <w:color w:val="000000"/>
                <w:sz w:val="21"/>
              </w:rPr>
              <w:t>2、内存：配置128GB内存，支持24个DDR4 DIMM插槽；</w:t>
            </w:r>
          </w:p>
        </w:tc>
      </w:tr>
      <w:tr>
        <w:tc>
          <w:tcPr>
            <w:tcW w:type="dxa" w:w="2076"/>
          </w:tcPr>
          <w:p/>
        </w:tc>
        <w:tc>
          <w:tcPr>
            <w:tcW w:type="dxa" w:w="415"/>
          </w:tcPr>
          <w:p>
            <w:r>
              <w:rPr/>
              <w:t>3</w:t>
            </w:r>
          </w:p>
        </w:tc>
        <w:tc>
          <w:tcPr>
            <w:tcW w:type="dxa" w:w="5814"/>
          </w:tcPr>
          <w:p>
            <w:pPr>
              <w:jc w:val="left"/>
            </w:pPr>
            <w:r>
              <w:rPr>
                <w:color w:val="000000"/>
                <w:sz w:val="21"/>
              </w:rPr>
              <w:t>3、硬盘：配置2块600G SAS 10K 2.5寸硬盘，支持8块热插拔SFF SAS/SATA/SDD硬盘；</w:t>
            </w:r>
          </w:p>
        </w:tc>
      </w:tr>
      <w:tr>
        <w:tc>
          <w:tcPr>
            <w:tcW w:type="dxa" w:w="2076"/>
          </w:tcPr>
          <w:p/>
        </w:tc>
        <w:tc>
          <w:tcPr>
            <w:tcW w:type="dxa" w:w="415"/>
          </w:tcPr>
          <w:p>
            <w:r>
              <w:rPr/>
              <w:t>4</w:t>
            </w:r>
          </w:p>
        </w:tc>
        <w:tc>
          <w:tcPr>
            <w:tcW w:type="dxa" w:w="5814"/>
          </w:tcPr>
          <w:p>
            <w:pPr>
              <w:jc w:val="left"/>
            </w:pPr>
            <w:r>
              <w:rPr>
                <w:color w:val="000000"/>
                <w:sz w:val="21"/>
              </w:rPr>
              <w:t>4、存储控制器：配置1块智能阵列RAID控制器，配置2GB写高速缓存；</w:t>
            </w:r>
          </w:p>
        </w:tc>
      </w:tr>
      <w:tr>
        <w:tc>
          <w:tcPr>
            <w:tcW w:type="dxa" w:w="2076"/>
          </w:tcPr>
          <w:p/>
        </w:tc>
        <w:tc>
          <w:tcPr>
            <w:tcW w:type="dxa" w:w="415"/>
          </w:tcPr>
          <w:p>
            <w:r>
              <w:rPr/>
              <w:t>5</w:t>
            </w:r>
          </w:p>
        </w:tc>
        <w:tc>
          <w:tcPr>
            <w:tcW w:type="dxa" w:w="5814"/>
          </w:tcPr>
          <w:p>
            <w:pPr>
              <w:jc w:val="left"/>
            </w:pPr>
            <w:r>
              <w:rPr>
                <w:color w:val="000000"/>
                <w:sz w:val="21"/>
              </w:rPr>
              <w:t>5、网络控制器：集成1端口管理引擎，配置4端口1Gb网卡，配置1块2端口10Gb网卡（带2块多模模块）；配置1块2端口16Gb FC HBA卡；</w:t>
            </w:r>
          </w:p>
        </w:tc>
      </w:tr>
      <w:tr>
        <w:tc>
          <w:tcPr>
            <w:tcW w:type="dxa" w:w="2076"/>
          </w:tcPr>
          <w:p/>
        </w:tc>
        <w:tc>
          <w:tcPr>
            <w:tcW w:type="dxa" w:w="415"/>
          </w:tcPr>
          <w:p>
            <w:r>
              <w:rPr/>
              <w:t>6</w:t>
            </w:r>
          </w:p>
        </w:tc>
        <w:tc>
          <w:tcPr>
            <w:tcW w:type="dxa" w:w="5814"/>
          </w:tcPr>
          <w:p>
            <w:pPr>
              <w:jc w:val="left"/>
            </w:pPr>
            <w:r>
              <w:rPr>
                <w:color w:val="000000"/>
                <w:sz w:val="21"/>
              </w:rPr>
              <w:t>6、电源：配置2个550W冗余电源；</w:t>
            </w:r>
          </w:p>
        </w:tc>
      </w:tr>
      <w:tr>
        <w:tc>
          <w:tcPr>
            <w:tcW w:type="dxa" w:w="2076"/>
          </w:tcPr>
          <w:p/>
        </w:tc>
        <w:tc>
          <w:tcPr>
            <w:tcW w:type="dxa" w:w="415"/>
          </w:tcPr>
          <w:p>
            <w:r>
              <w:rPr/>
              <w:t>7</w:t>
            </w:r>
          </w:p>
        </w:tc>
        <w:tc>
          <w:tcPr>
            <w:tcW w:type="dxa" w:w="5814"/>
          </w:tcPr>
          <w:p>
            <w:pPr>
              <w:jc w:val="left"/>
            </w:pPr>
            <w:r>
              <w:rPr>
                <w:color w:val="000000"/>
                <w:sz w:val="21"/>
              </w:rPr>
              <w:t>7、扩展槽：提供3个PCIe3.0 ×16扩展槽；</w:t>
            </w:r>
          </w:p>
        </w:tc>
      </w:tr>
      <w:tr>
        <w:tc>
          <w:tcPr>
            <w:tcW w:type="dxa" w:w="2076"/>
          </w:tcPr>
          <w:p/>
        </w:tc>
        <w:tc>
          <w:tcPr>
            <w:tcW w:type="dxa" w:w="415"/>
          </w:tcPr>
          <w:p>
            <w:r>
              <w:rPr/>
              <w:t>8</w:t>
            </w:r>
          </w:p>
        </w:tc>
        <w:tc>
          <w:tcPr>
            <w:tcW w:type="dxa" w:w="5814"/>
          </w:tcPr>
          <w:p>
            <w:pPr>
              <w:jc w:val="both"/>
            </w:pPr>
            <w:r>
              <w:rPr>
                <w:color w:val="000000"/>
                <w:sz w:val="21"/>
              </w:rPr>
              <w:t>8、机箱：2U机架式。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存储磁盘笼</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w:t>
            </w:r>
            <w:r>
              <w:rPr>
                <w:sz w:val="21"/>
              </w:rPr>
              <w:t>、</w:t>
            </w:r>
            <w:r>
              <w:rPr>
                <w:sz w:val="21"/>
              </w:rPr>
              <w:t>支持</w:t>
            </w:r>
            <w:r>
              <w:rPr>
                <w:sz w:val="21"/>
              </w:rPr>
              <w:t>4个12G SAS接口；</w:t>
            </w:r>
          </w:p>
        </w:tc>
      </w:tr>
      <w:tr>
        <w:tc>
          <w:tcPr>
            <w:tcW w:type="dxa" w:w="2076"/>
          </w:tcPr>
          <w:p/>
        </w:tc>
        <w:tc>
          <w:tcPr>
            <w:tcW w:type="dxa" w:w="415"/>
          </w:tcPr>
          <w:p>
            <w:r>
              <w:rPr/>
              <w:t>2</w:t>
            </w:r>
          </w:p>
        </w:tc>
        <w:tc>
          <w:tcPr>
            <w:tcW w:type="dxa" w:w="5814"/>
          </w:tcPr>
          <w:p>
            <w:pPr>
              <w:jc w:val="both"/>
            </w:pPr>
            <w:r>
              <w:rPr>
                <w:sz w:val="21"/>
              </w:rPr>
              <w:t>2</w:t>
            </w:r>
            <w:r>
              <w:rPr>
                <w:sz w:val="21"/>
              </w:rPr>
              <w:t>、</w:t>
            </w:r>
            <w:r>
              <w:rPr>
                <w:sz w:val="21"/>
              </w:rPr>
              <w:t>支持</w:t>
            </w:r>
            <w:r>
              <w:rPr>
                <w:sz w:val="21"/>
              </w:rPr>
              <w:t>≥24个3</w:t>
            </w:r>
            <w:r>
              <w:rPr>
                <w:sz w:val="21"/>
              </w:rPr>
              <w:t>.</w:t>
            </w:r>
            <w:r>
              <w:rPr>
                <w:sz w:val="21"/>
              </w:rPr>
              <w:t>5英寸硬盘槽位，支持热插拔，本次配置24块4TB+SW 7</w:t>
            </w:r>
            <w:r>
              <w:rPr>
                <w:sz w:val="21"/>
              </w:rPr>
              <w:t>.</w:t>
            </w:r>
            <w:r>
              <w:rPr>
                <w:sz w:val="21"/>
              </w:rPr>
              <w:t>2K LFF 硬盘；</w:t>
            </w:r>
          </w:p>
        </w:tc>
      </w:tr>
      <w:tr>
        <w:tc>
          <w:tcPr>
            <w:tcW w:type="dxa" w:w="2076"/>
          </w:tcPr>
          <w:p/>
        </w:tc>
        <w:tc>
          <w:tcPr>
            <w:tcW w:type="dxa" w:w="415"/>
          </w:tcPr>
          <w:p>
            <w:r>
              <w:rPr/>
              <w:t>3</w:t>
            </w:r>
          </w:p>
        </w:tc>
        <w:tc>
          <w:tcPr>
            <w:tcW w:type="dxa" w:w="5814"/>
          </w:tcPr>
          <w:p>
            <w:pPr>
              <w:jc w:val="both"/>
            </w:pPr>
            <w:r>
              <w:rPr>
                <w:sz w:val="21"/>
              </w:rPr>
              <w:t>3</w:t>
            </w:r>
            <w:r>
              <w:rPr>
                <w:sz w:val="21"/>
              </w:rPr>
              <w:t>、</w:t>
            </w:r>
            <w:r>
              <w:rPr>
                <w:sz w:val="21"/>
              </w:rPr>
              <w:t>配置冗余电源，支持热插拔；</w:t>
            </w:r>
          </w:p>
        </w:tc>
      </w:tr>
      <w:tr>
        <w:tc>
          <w:tcPr>
            <w:tcW w:type="dxa" w:w="2076"/>
          </w:tcPr>
          <w:p/>
        </w:tc>
        <w:tc>
          <w:tcPr>
            <w:tcW w:type="dxa" w:w="415"/>
          </w:tcPr>
          <w:p>
            <w:r>
              <w:rPr/>
              <w:t>4</w:t>
            </w:r>
          </w:p>
        </w:tc>
        <w:tc>
          <w:tcPr>
            <w:tcW w:type="dxa" w:w="5814"/>
          </w:tcPr>
          <w:p>
            <w:pPr>
              <w:jc w:val="both"/>
            </w:pPr>
            <w:r>
              <w:rPr>
                <w:sz w:val="21"/>
              </w:rPr>
              <w:t>4</w:t>
            </w:r>
            <w:r>
              <w:rPr>
                <w:sz w:val="21"/>
              </w:rPr>
              <w:t>、</w:t>
            </w:r>
            <w:r>
              <w:rPr>
                <w:sz w:val="21"/>
              </w:rPr>
              <w:t>支持闪存介质的重复数据删除功能，进一步提高存储容量的利用效率；</w:t>
            </w:r>
          </w:p>
        </w:tc>
      </w:tr>
      <w:tr>
        <w:tc>
          <w:tcPr>
            <w:tcW w:type="dxa" w:w="2076"/>
          </w:tcPr>
          <w:p/>
        </w:tc>
        <w:tc>
          <w:tcPr>
            <w:tcW w:type="dxa" w:w="415"/>
          </w:tcPr>
          <w:p>
            <w:r>
              <w:rPr/>
              <w:t>5</w:t>
            </w:r>
          </w:p>
        </w:tc>
        <w:tc>
          <w:tcPr>
            <w:tcW w:type="dxa" w:w="5814"/>
          </w:tcPr>
          <w:p>
            <w:pPr>
              <w:jc w:val="both"/>
            </w:pPr>
            <w:r>
              <w:rPr>
                <w:sz w:val="21"/>
              </w:rPr>
              <w:t>5</w:t>
            </w:r>
            <w:r>
              <w:rPr>
                <w:sz w:val="21"/>
              </w:rPr>
              <w:t>、</w:t>
            </w:r>
            <w:r>
              <w:rPr>
                <w:sz w:val="21"/>
              </w:rPr>
              <w:t>存储内部底层虚拟化技术：保证了存储系统的高</w:t>
            </w:r>
            <w:r>
              <w:rPr>
                <w:sz w:val="21"/>
              </w:rPr>
              <w:t>IO性能，不会出现热点硬盘，在硬盘故障的情况下能够多对多高速重建，同一块硬盘上可以同时存在RAID0/1/5/6/10/50/60等不同的RAID类型；</w:t>
            </w:r>
          </w:p>
        </w:tc>
      </w:tr>
      <w:tr>
        <w:tc>
          <w:tcPr>
            <w:tcW w:type="dxa" w:w="2076"/>
          </w:tcPr>
          <w:p/>
        </w:tc>
        <w:tc>
          <w:tcPr>
            <w:tcW w:type="dxa" w:w="415"/>
          </w:tcPr>
          <w:p>
            <w:r>
              <w:rPr/>
              <w:t>6</w:t>
            </w:r>
          </w:p>
        </w:tc>
        <w:tc>
          <w:tcPr>
            <w:tcW w:type="dxa" w:w="5814"/>
          </w:tcPr>
          <w:p>
            <w:pPr>
              <w:jc w:val="both"/>
            </w:pPr>
            <w:r>
              <w:rPr>
                <w:sz w:val="21"/>
              </w:rPr>
              <w:t>6</w:t>
            </w:r>
            <w:r>
              <w:rPr>
                <w:sz w:val="21"/>
              </w:rPr>
              <w:t>、</w:t>
            </w:r>
            <w:r>
              <w:rPr>
                <w:sz w:val="21"/>
              </w:rPr>
              <w:t>高达</w:t>
            </w:r>
            <w:r>
              <w:rPr>
                <w:sz w:val="21"/>
              </w:rPr>
              <w:t>99</w:t>
            </w:r>
            <w:r>
              <w:rPr>
                <w:sz w:val="21"/>
              </w:rPr>
              <w:t>.</w:t>
            </w:r>
            <w:r>
              <w:rPr>
                <w:sz w:val="21"/>
              </w:rPr>
              <w:t>9999%的可用性， 提供从主机HBA 端口到存储阵列硬盘的T10-PI一致性数据检测保护，保障数据的完整性；</w:t>
            </w:r>
          </w:p>
        </w:tc>
      </w:tr>
      <w:tr>
        <w:tc>
          <w:tcPr>
            <w:tcW w:type="dxa" w:w="2076"/>
          </w:tcPr>
          <w:p/>
        </w:tc>
        <w:tc>
          <w:tcPr>
            <w:tcW w:type="dxa" w:w="415"/>
          </w:tcPr>
          <w:p>
            <w:r>
              <w:rPr/>
              <w:t>7</w:t>
            </w:r>
          </w:p>
        </w:tc>
        <w:tc>
          <w:tcPr>
            <w:tcW w:type="dxa" w:w="5814"/>
          </w:tcPr>
          <w:p>
            <w:pPr>
              <w:jc w:val="both"/>
            </w:pPr>
            <w:r>
              <w:rPr>
                <w:sz w:val="21"/>
              </w:rPr>
              <w:t>7</w:t>
            </w:r>
            <w:r>
              <w:rPr>
                <w:sz w:val="21"/>
              </w:rPr>
              <w:t>、</w:t>
            </w:r>
            <w:r>
              <w:rPr>
                <w:sz w:val="21"/>
              </w:rPr>
              <w:t>具备数据高可用功能，提供基于存储的数据副本保护功能，数据写入存储时可根据策略创建</w:t>
            </w:r>
            <w:r>
              <w:rPr>
                <w:sz w:val="21"/>
              </w:rPr>
              <w:t>2-4个数据副本，保护数据安全；</w:t>
            </w:r>
          </w:p>
        </w:tc>
      </w:tr>
      <w:tr>
        <w:tc>
          <w:tcPr>
            <w:tcW w:type="dxa" w:w="2076"/>
          </w:tcPr>
          <w:p/>
        </w:tc>
        <w:tc>
          <w:tcPr>
            <w:tcW w:type="dxa" w:w="415"/>
          </w:tcPr>
          <w:p>
            <w:r>
              <w:rPr/>
              <w:t>8</w:t>
            </w:r>
          </w:p>
        </w:tc>
        <w:tc>
          <w:tcPr>
            <w:tcW w:type="dxa" w:w="5814"/>
          </w:tcPr>
          <w:p>
            <w:pPr>
              <w:jc w:val="both"/>
            </w:pPr>
            <w:r>
              <w:rPr>
                <w:sz w:val="21"/>
              </w:rPr>
              <w:t>8</w:t>
            </w:r>
            <w:r>
              <w:rPr>
                <w:sz w:val="21"/>
              </w:rPr>
              <w:t>、</w:t>
            </w:r>
            <w:r>
              <w:rPr>
                <w:sz w:val="21"/>
              </w:rPr>
              <w:t>存储系统支持至少一个硬盘扩展柜掉电或故障时数据不丢失，应用不中断，提供扩展柜级的数据保护机制；</w:t>
            </w:r>
          </w:p>
        </w:tc>
      </w:tr>
      <w:tr>
        <w:tc>
          <w:tcPr>
            <w:tcW w:type="dxa" w:w="2076"/>
          </w:tcPr>
          <w:p/>
        </w:tc>
        <w:tc>
          <w:tcPr>
            <w:tcW w:type="dxa" w:w="415"/>
          </w:tcPr>
          <w:p>
            <w:r>
              <w:rPr/>
              <w:t>9</w:t>
            </w:r>
          </w:p>
        </w:tc>
        <w:tc>
          <w:tcPr>
            <w:tcW w:type="dxa" w:w="5814"/>
          </w:tcPr>
          <w:p>
            <w:pPr>
              <w:jc w:val="both"/>
            </w:pPr>
            <w:r>
              <w:rPr>
                <w:sz w:val="21"/>
              </w:rPr>
              <w:t>9</w:t>
            </w:r>
            <w:r>
              <w:rPr>
                <w:sz w:val="21"/>
              </w:rPr>
              <w:t>、</w:t>
            </w:r>
            <w:r>
              <w:rPr>
                <w:sz w:val="21"/>
              </w:rPr>
              <w:t>可创建不少于</w:t>
            </w:r>
            <w:r>
              <w:rPr>
                <w:sz w:val="21"/>
              </w:rPr>
              <w:t>65536个虚拟卷,以及不少于16000个主机连接；</w:t>
            </w:r>
          </w:p>
        </w:tc>
      </w:tr>
      <w:tr>
        <w:tc>
          <w:tcPr>
            <w:tcW w:type="dxa" w:w="2076"/>
          </w:tcPr>
          <w:p/>
        </w:tc>
        <w:tc>
          <w:tcPr>
            <w:tcW w:type="dxa" w:w="415"/>
          </w:tcPr>
          <w:p>
            <w:r>
              <w:rPr/>
              <w:t>10</w:t>
            </w:r>
          </w:p>
        </w:tc>
        <w:tc>
          <w:tcPr>
            <w:tcW w:type="dxa" w:w="5814"/>
          </w:tcPr>
          <w:p>
            <w:pPr>
              <w:jc w:val="both"/>
            </w:pPr>
            <w:r>
              <w:rPr>
                <w:sz w:val="21"/>
              </w:rPr>
              <w:t>10</w:t>
            </w:r>
            <w:r>
              <w:rPr>
                <w:sz w:val="21"/>
              </w:rPr>
              <w:t>、</w:t>
            </w:r>
            <w:r>
              <w:rPr>
                <w:sz w:val="21"/>
              </w:rPr>
              <w:t>拥有强大的快照、克隆、精简配置，重删、压缩、自动分层、一键</w:t>
            </w:r>
            <w:r>
              <w:rPr>
                <w:sz w:val="21"/>
              </w:rPr>
              <w:t>RAID类型转换、存储联邦、异构存储数据迁移、闪备数据保护解决方案和同异步容灾、3DC容灾，双活，双活+3DC等企业级功能；</w:t>
            </w:r>
          </w:p>
        </w:tc>
      </w:tr>
      <w:tr>
        <w:tc>
          <w:tcPr>
            <w:tcW w:type="dxa" w:w="2076"/>
          </w:tcPr>
          <w:p/>
        </w:tc>
        <w:tc>
          <w:tcPr>
            <w:tcW w:type="dxa" w:w="415"/>
          </w:tcPr>
          <w:p>
            <w:r>
              <w:rPr/>
              <w:t>11</w:t>
            </w:r>
          </w:p>
        </w:tc>
        <w:tc>
          <w:tcPr>
            <w:tcW w:type="dxa" w:w="5814"/>
          </w:tcPr>
          <w:p>
            <w:pPr>
              <w:jc w:val="both"/>
            </w:pPr>
            <w:r>
              <w:rPr>
                <w:sz w:val="21"/>
              </w:rPr>
              <w:t>11</w:t>
            </w:r>
            <w:r>
              <w:rPr>
                <w:sz w:val="21"/>
              </w:rPr>
              <w:t>、</w:t>
            </w:r>
            <w:r>
              <w:rPr>
                <w:sz w:val="21"/>
              </w:rPr>
              <w:t>兼容与主流厂家的操作系统，包括</w:t>
            </w:r>
            <w:r>
              <w:rPr>
                <w:sz w:val="21"/>
              </w:rPr>
              <w:t>AI</w:t>
            </w:r>
            <w:r>
              <w:rPr>
                <w:sz w:val="21"/>
              </w:rPr>
              <w:t>×</w:t>
            </w:r>
            <w:r>
              <w:rPr>
                <w:sz w:val="21"/>
              </w:rPr>
              <w:t>、</w:t>
            </w:r>
            <w:r>
              <w:rPr>
                <w:sz w:val="21"/>
              </w:rPr>
              <w:t>HPU</w:t>
            </w:r>
            <w:r>
              <w:rPr>
                <w:sz w:val="21"/>
              </w:rPr>
              <w:t>×</w:t>
            </w:r>
            <w:r>
              <w:rPr>
                <w:sz w:val="21"/>
              </w:rPr>
              <w:t>、</w:t>
            </w:r>
            <w:r>
              <w:rPr>
                <w:sz w:val="21"/>
              </w:rPr>
              <w:t>Linu</w:t>
            </w:r>
            <w:r>
              <w:rPr>
                <w:sz w:val="21"/>
              </w:rPr>
              <w:t>×</w:t>
            </w:r>
            <w:r>
              <w:rPr>
                <w:sz w:val="21"/>
              </w:rPr>
              <w:t>、</w:t>
            </w:r>
            <w:r>
              <w:rPr>
                <w:sz w:val="21"/>
              </w:rPr>
              <w:t>Windows、VMware等；</w:t>
            </w:r>
          </w:p>
        </w:tc>
      </w:tr>
      <w:tr>
        <w:tc>
          <w:tcPr>
            <w:tcW w:type="dxa" w:w="2076"/>
          </w:tcPr>
          <w:p/>
        </w:tc>
        <w:tc>
          <w:tcPr>
            <w:tcW w:type="dxa" w:w="415"/>
          </w:tcPr>
          <w:p>
            <w:r>
              <w:rPr/>
              <w:t>12</w:t>
            </w:r>
          </w:p>
        </w:tc>
        <w:tc>
          <w:tcPr>
            <w:tcW w:type="dxa" w:w="5814"/>
          </w:tcPr>
          <w:p>
            <w:pPr>
              <w:jc w:val="both"/>
            </w:pPr>
            <w:r>
              <w:rPr>
                <w:sz w:val="21"/>
              </w:rPr>
              <w:t>12</w:t>
            </w:r>
            <w:r>
              <w:rPr>
                <w:sz w:val="21"/>
              </w:rPr>
              <w:t>、</w:t>
            </w:r>
            <w:r>
              <w:rPr>
                <w:sz w:val="21"/>
              </w:rPr>
              <w:t>硬件设备具有高可靠性，防止单点故障，支持不间断的运行，关键部件需要具有高容错能力</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信息机房后台设备系统集成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1、包含：设备安装上架、硬件升级、系统配置、关联系统集成、调试、测试及相关其他工作等。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虚拟化双活实施服务（业务服务器集群）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1、虚拟化双活实施服务（</w:t>
            </w:r>
            <w:r>
              <w:rPr>
                <w:color w:val="000000"/>
                <w:sz w:val="21"/>
              </w:rPr>
              <w:t>基于医院现有的服务器虚拟化环境，将新增加的物理服务器整合至医院现有的物理服务器虚拟化集群内，在不改变医院现有网络及存储系统结构，在保证医院业务不停机的前提下，实现业务服务器集群与磁盘阵列主机双活应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磁盘阵列数据同步实施服务（业务存储主机）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1、磁盘阵列数据同步实施服务</w:t>
            </w:r>
            <w:r>
              <w:rPr>
                <w:color w:val="000000"/>
                <w:sz w:val="21"/>
              </w:rPr>
              <w:t>（配置医院现有的磁盘阵列主机及</w:t>
            </w:r>
            <w:r>
              <w:rPr>
                <w:color w:val="000000"/>
                <w:sz w:val="21"/>
              </w:rPr>
              <w:t>SAN光纤通道交换机,将新增加的存储扩展笼整合至医院现有的存储系统中，并对现有的存储硬盘与新增加的硬盘实现阵列条带化整合，在保证医院业务不停机的前提下，实现两套存储系统数据实时同步复制容灾功能）</w:t>
            </w:r>
            <w:r>
              <w:rPr>
                <w:color w:val="000000"/>
                <w:sz w:val="21"/>
              </w:rPr>
              <w:t>（原厂实施）。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医用显示器（5MP）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w:t>
            </w:r>
            <w:r>
              <w:rPr>
                <w:sz w:val="21"/>
              </w:rPr>
              <w:t>、</w:t>
            </w:r>
            <w:r>
              <w:rPr>
                <w:sz w:val="21"/>
              </w:rPr>
              <w:t>显示器尺寸</w:t>
            </w:r>
            <w:r>
              <w:rPr>
                <w:sz w:val="21"/>
              </w:rPr>
              <w:t>≧21</w:t>
            </w:r>
            <w:r>
              <w:rPr>
                <w:sz w:val="21"/>
              </w:rPr>
              <w:t>.</w:t>
            </w:r>
            <w:r>
              <w:rPr>
                <w:sz w:val="21"/>
              </w:rPr>
              <w:t>3寸</w:t>
            </w:r>
            <w:r>
              <w:rPr>
                <w:sz w:val="21"/>
              </w:rPr>
              <w:t>；</w:t>
            </w:r>
          </w:p>
        </w:tc>
      </w:tr>
      <w:tr>
        <w:tc>
          <w:tcPr>
            <w:tcW w:type="dxa" w:w="2076"/>
          </w:tcPr>
          <w:p/>
        </w:tc>
        <w:tc>
          <w:tcPr>
            <w:tcW w:type="dxa" w:w="415"/>
          </w:tcPr>
          <w:p>
            <w:r>
              <w:rPr/>
              <w:t>2</w:t>
            </w:r>
          </w:p>
        </w:tc>
        <w:tc>
          <w:tcPr>
            <w:tcW w:type="dxa" w:w="5814"/>
          </w:tcPr>
          <w:p>
            <w:pPr>
              <w:jc w:val="both"/>
            </w:pPr>
            <w:r>
              <w:rPr>
                <w:sz w:val="21"/>
              </w:rPr>
              <w:t>2</w:t>
            </w:r>
            <w:r>
              <w:rPr>
                <w:sz w:val="21"/>
              </w:rPr>
              <w:t>、</w:t>
            </w:r>
            <w:r>
              <w:rPr>
                <w:sz w:val="21"/>
              </w:rPr>
              <w:t>采用医疗灰阶</w:t>
            </w:r>
            <w:r>
              <w:rPr>
                <w:sz w:val="21"/>
              </w:rPr>
              <w:t>IPS技术面板，显示图像为黑白</w:t>
            </w:r>
            <w:r>
              <w:rPr>
                <w:sz w:val="21"/>
              </w:rPr>
              <w:t>；</w:t>
            </w:r>
          </w:p>
        </w:tc>
      </w:tr>
      <w:tr>
        <w:tc>
          <w:tcPr>
            <w:tcW w:type="dxa" w:w="2076"/>
          </w:tcPr>
          <w:p>
            <w:r>
              <w:rPr/>
              <w:t>▲</w:t>
            </w:r>
          </w:p>
        </w:tc>
        <w:tc>
          <w:tcPr>
            <w:tcW w:type="dxa" w:w="415"/>
          </w:tcPr>
          <w:p>
            <w:r>
              <w:rPr/>
              <w:t>3</w:t>
            </w:r>
          </w:p>
        </w:tc>
        <w:tc>
          <w:tcPr>
            <w:tcW w:type="dxa" w:w="5814"/>
          </w:tcPr>
          <w:p>
            <w:pPr>
              <w:jc w:val="both"/>
            </w:pPr>
            <w:r>
              <w:rPr>
                <w:sz w:val="21"/>
              </w:rPr>
              <w:t>3</w:t>
            </w:r>
            <w:r>
              <w:rPr>
                <w:sz w:val="21"/>
              </w:rPr>
              <w:t>、</w:t>
            </w:r>
            <w:r>
              <w:rPr>
                <w:sz w:val="21"/>
              </w:rPr>
              <w:t>屏幕自然分辨率≧2560</w:t>
            </w:r>
            <w:r>
              <w:rPr>
                <w:sz w:val="21"/>
              </w:rPr>
              <w:t>×</w:t>
            </w:r>
            <w:r>
              <w:rPr>
                <w:sz w:val="21"/>
              </w:rPr>
              <w:t>2048</w:t>
            </w:r>
            <w:r>
              <w:rPr>
                <w:sz w:val="21"/>
              </w:rPr>
              <w:t>；</w:t>
            </w:r>
          </w:p>
        </w:tc>
      </w:tr>
      <w:tr>
        <w:tc>
          <w:tcPr>
            <w:tcW w:type="dxa" w:w="2076"/>
          </w:tcPr>
          <w:p/>
        </w:tc>
        <w:tc>
          <w:tcPr>
            <w:tcW w:type="dxa" w:w="415"/>
          </w:tcPr>
          <w:p>
            <w:r>
              <w:rPr/>
              <w:t>4</w:t>
            </w:r>
          </w:p>
        </w:tc>
        <w:tc>
          <w:tcPr>
            <w:tcW w:type="dxa" w:w="5814"/>
          </w:tcPr>
          <w:p>
            <w:pPr>
              <w:jc w:val="both"/>
            </w:pPr>
            <w:r>
              <w:rPr>
                <w:sz w:val="21"/>
              </w:rPr>
              <w:t>4</w:t>
            </w:r>
            <w:r>
              <w:rPr>
                <w:sz w:val="21"/>
              </w:rPr>
              <w:t>、</w:t>
            </w:r>
            <w:r>
              <w:rPr>
                <w:sz w:val="21"/>
              </w:rPr>
              <w:t>亮度：标准亮度</w:t>
            </w:r>
            <w:r>
              <w:rPr>
                <w:sz w:val="21"/>
              </w:rPr>
              <w:t>1200</w:t>
            </w:r>
            <w:r>
              <w:rPr>
                <w:color w:val="333333"/>
                <w:sz w:val="21"/>
              </w:rPr>
              <w:t xml:space="preserve"> </w:t>
            </w:r>
            <w:r>
              <w:rPr>
                <w:color w:val="333333"/>
                <w:sz w:val="21"/>
              </w:rPr>
              <w:t>cd/m</w:t>
            </w:r>
            <w:r>
              <w:rPr>
                <w:color w:val="333333"/>
                <w:sz w:val="21"/>
                <w:vertAlign w:val="superscript"/>
              </w:rPr>
              <w:t>2</w:t>
            </w:r>
            <w:r>
              <w:rPr>
                <w:sz w:val="21"/>
                <w:vertAlign w:val="superscript"/>
              </w:rPr>
              <w:t xml:space="preserve"> </w:t>
            </w:r>
            <w:r>
              <w:rPr>
                <w:sz w:val="21"/>
              </w:rPr>
              <w:t>；</w:t>
            </w:r>
          </w:p>
        </w:tc>
      </w:tr>
      <w:tr>
        <w:tc>
          <w:tcPr>
            <w:tcW w:type="dxa" w:w="2076"/>
          </w:tcPr>
          <w:p/>
        </w:tc>
        <w:tc>
          <w:tcPr>
            <w:tcW w:type="dxa" w:w="415"/>
          </w:tcPr>
          <w:p>
            <w:r>
              <w:rPr/>
              <w:t>5</w:t>
            </w:r>
          </w:p>
        </w:tc>
        <w:tc>
          <w:tcPr>
            <w:tcW w:type="dxa" w:w="5814"/>
          </w:tcPr>
          <w:p>
            <w:pPr>
              <w:jc w:val="both"/>
            </w:pPr>
            <w:r>
              <w:rPr>
                <w:sz w:val="21"/>
              </w:rPr>
              <w:t>5</w:t>
            </w:r>
            <w:r>
              <w:rPr>
                <w:sz w:val="21"/>
              </w:rPr>
              <w:t>、</w:t>
            </w:r>
            <w:r>
              <w:rPr>
                <w:sz w:val="21"/>
              </w:rPr>
              <w:t>对比度</w:t>
            </w:r>
            <w:r>
              <w:rPr>
                <w:sz w:val="21"/>
              </w:rPr>
              <w:t>≧1</w:t>
            </w:r>
            <w:r>
              <w:rPr>
                <w:sz w:val="21"/>
              </w:rPr>
              <w:t>7</w:t>
            </w:r>
            <w:r>
              <w:rPr>
                <w:sz w:val="21"/>
              </w:rPr>
              <w:t>00：1</w:t>
            </w:r>
            <w:r>
              <w:rPr>
                <w:sz w:val="21"/>
              </w:rPr>
              <w:t>；</w:t>
            </w:r>
          </w:p>
        </w:tc>
      </w:tr>
      <w:tr>
        <w:tc>
          <w:tcPr>
            <w:tcW w:type="dxa" w:w="2076"/>
          </w:tcPr>
          <w:p/>
        </w:tc>
        <w:tc>
          <w:tcPr>
            <w:tcW w:type="dxa" w:w="415"/>
          </w:tcPr>
          <w:p>
            <w:r>
              <w:rPr/>
              <w:t>6</w:t>
            </w:r>
          </w:p>
        </w:tc>
        <w:tc>
          <w:tcPr>
            <w:tcW w:type="dxa" w:w="5814"/>
          </w:tcPr>
          <w:p>
            <w:pPr>
              <w:jc w:val="both"/>
            </w:pPr>
            <w:r>
              <w:rPr>
                <w:sz w:val="21"/>
              </w:rPr>
              <w:t>6</w:t>
            </w:r>
            <w:r>
              <w:rPr>
                <w:sz w:val="21"/>
              </w:rPr>
              <w:t>、</w:t>
            </w:r>
            <w:r>
              <w:rPr>
                <w:sz w:val="21"/>
              </w:rPr>
              <w:t>显示灰阶：</w:t>
            </w:r>
            <w:r>
              <w:rPr>
                <w:sz w:val="21"/>
              </w:rPr>
              <w:t>10BIT</w:t>
            </w:r>
            <w:r>
              <w:rPr>
                <w:sz w:val="21"/>
              </w:rPr>
              <w:t>；</w:t>
            </w:r>
          </w:p>
        </w:tc>
      </w:tr>
      <w:tr>
        <w:tc>
          <w:tcPr>
            <w:tcW w:type="dxa" w:w="2076"/>
          </w:tcPr>
          <w:p/>
        </w:tc>
        <w:tc>
          <w:tcPr>
            <w:tcW w:type="dxa" w:w="415"/>
          </w:tcPr>
          <w:p>
            <w:r>
              <w:rPr/>
              <w:t>7</w:t>
            </w:r>
          </w:p>
        </w:tc>
        <w:tc>
          <w:tcPr>
            <w:tcW w:type="dxa" w:w="5814"/>
          </w:tcPr>
          <w:p>
            <w:pPr>
              <w:jc w:val="both"/>
            </w:pPr>
            <w:r>
              <w:rPr>
                <w:sz w:val="21"/>
              </w:rPr>
              <w:t>7</w:t>
            </w:r>
            <w:r>
              <w:rPr>
                <w:sz w:val="21"/>
              </w:rPr>
              <w:t>、</w:t>
            </w:r>
            <w:r>
              <w:rPr>
                <w:sz w:val="21"/>
              </w:rPr>
              <w:t>点距：</w:t>
            </w:r>
            <w:r>
              <w:rPr>
                <w:sz w:val="21"/>
              </w:rPr>
              <w:t>0</w:t>
            </w:r>
            <w:r>
              <w:rPr>
                <w:sz w:val="21"/>
              </w:rPr>
              <w:t>.</w:t>
            </w:r>
            <w:r>
              <w:rPr>
                <w:sz w:val="21"/>
              </w:rPr>
              <w:t>165</w:t>
            </w:r>
            <w:r>
              <w:rPr>
                <w:sz w:val="21"/>
              </w:rPr>
              <w:t>×</w:t>
            </w:r>
            <w:r>
              <w:rPr>
                <w:sz w:val="21"/>
              </w:rPr>
              <w:t>0</w:t>
            </w:r>
            <w:r>
              <w:rPr>
                <w:sz w:val="21"/>
              </w:rPr>
              <w:t>.</w:t>
            </w:r>
            <w:r>
              <w:rPr>
                <w:sz w:val="21"/>
              </w:rPr>
              <w:t>165</w:t>
            </w:r>
            <w:r>
              <w:rPr>
                <w:sz w:val="21"/>
              </w:rPr>
              <w:t>；</w:t>
            </w:r>
          </w:p>
        </w:tc>
      </w:tr>
      <w:tr>
        <w:tc>
          <w:tcPr>
            <w:tcW w:type="dxa" w:w="2076"/>
          </w:tcPr>
          <w:p/>
        </w:tc>
        <w:tc>
          <w:tcPr>
            <w:tcW w:type="dxa" w:w="415"/>
          </w:tcPr>
          <w:p>
            <w:r>
              <w:rPr/>
              <w:t>8</w:t>
            </w:r>
          </w:p>
        </w:tc>
        <w:tc>
          <w:tcPr>
            <w:tcW w:type="dxa" w:w="5814"/>
          </w:tcPr>
          <w:p>
            <w:pPr>
              <w:jc w:val="both"/>
            </w:pPr>
            <w:r>
              <w:rPr>
                <w:sz w:val="21"/>
              </w:rPr>
              <w:t>8</w:t>
            </w:r>
            <w:r>
              <w:rPr>
                <w:sz w:val="21"/>
              </w:rPr>
              <w:t>、</w:t>
            </w:r>
            <w:r>
              <w:rPr>
                <w:sz w:val="21"/>
              </w:rPr>
              <w:t>响应时间：</w:t>
            </w:r>
            <w:r>
              <w:rPr>
                <w:sz w:val="21"/>
              </w:rPr>
              <w:t>25毫秒（开/关）</w:t>
            </w:r>
            <w:r>
              <w:rPr>
                <w:sz w:val="21"/>
              </w:rPr>
              <w:t>；</w:t>
            </w:r>
          </w:p>
        </w:tc>
      </w:tr>
      <w:tr>
        <w:tc>
          <w:tcPr>
            <w:tcW w:type="dxa" w:w="2076"/>
          </w:tcPr>
          <w:p/>
        </w:tc>
        <w:tc>
          <w:tcPr>
            <w:tcW w:type="dxa" w:w="415"/>
          </w:tcPr>
          <w:p>
            <w:r>
              <w:rPr/>
              <w:t>9</w:t>
            </w:r>
          </w:p>
        </w:tc>
        <w:tc>
          <w:tcPr>
            <w:tcW w:type="dxa" w:w="5814"/>
          </w:tcPr>
          <w:p>
            <w:pPr>
              <w:jc w:val="both"/>
            </w:pPr>
            <w:r>
              <w:rPr>
                <w:sz w:val="21"/>
              </w:rPr>
              <w:t>9</w:t>
            </w:r>
            <w:r>
              <w:rPr>
                <w:sz w:val="21"/>
              </w:rPr>
              <w:t>、</w:t>
            </w:r>
            <w:r>
              <w:rPr>
                <w:sz w:val="21"/>
              </w:rPr>
              <w:t>输入接口：</w:t>
            </w:r>
            <w:r>
              <w:rPr>
                <w:sz w:val="21"/>
              </w:rPr>
              <w:t>DisplayPort,DVI-D</w:t>
            </w:r>
            <w:r>
              <w:rPr>
                <w:sz w:val="21"/>
              </w:rPr>
              <w:t>；</w:t>
            </w:r>
          </w:p>
        </w:tc>
      </w:tr>
      <w:tr>
        <w:tc>
          <w:tcPr>
            <w:tcW w:type="dxa" w:w="2076"/>
          </w:tcPr>
          <w:p/>
        </w:tc>
        <w:tc>
          <w:tcPr>
            <w:tcW w:type="dxa" w:w="415"/>
          </w:tcPr>
          <w:p>
            <w:r>
              <w:rPr/>
              <w:t>10</w:t>
            </w:r>
          </w:p>
        </w:tc>
        <w:tc>
          <w:tcPr>
            <w:tcW w:type="dxa" w:w="5814"/>
          </w:tcPr>
          <w:p>
            <w:pPr>
              <w:jc w:val="both"/>
            </w:pPr>
            <w:r>
              <w:rPr>
                <w:sz w:val="21"/>
              </w:rPr>
              <w:t>10</w:t>
            </w:r>
            <w:r>
              <w:rPr>
                <w:sz w:val="21"/>
              </w:rPr>
              <w:t>、</w:t>
            </w:r>
            <w:r>
              <w:rPr>
                <w:sz w:val="21"/>
              </w:rPr>
              <w:t>电源：外置医疗</w:t>
            </w:r>
            <w:r>
              <w:rPr>
                <w:sz w:val="21"/>
              </w:rPr>
              <w:t>UL60601-1标准</w:t>
            </w:r>
            <w:r>
              <w:rPr>
                <w:sz w:val="21"/>
              </w:rPr>
              <w:t>；</w:t>
            </w:r>
          </w:p>
        </w:tc>
      </w:tr>
      <w:tr>
        <w:tc>
          <w:tcPr>
            <w:tcW w:type="dxa" w:w="2076"/>
          </w:tcPr>
          <w:p/>
        </w:tc>
        <w:tc>
          <w:tcPr>
            <w:tcW w:type="dxa" w:w="415"/>
          </w:tcPr>
          <w:p>
            <w:r>
              <w:rPr/>
              <w:t>11</w:t>
            </w:r>
          </w:p>
        </w:tc>
        <w:tc>
          <w:tcPr>
            <w:tcW w:type="dxa" w:w="5814"/>
          </w:tcPr>
          <w:p>
            <w:pPr>
              <w:jc w:val="both"/>
            </w:pPr>
            <w:r>
              <w:rPr>
                <w:sz w:val="21"/>
              </w:rPr>
              <w:t>11</w:t>
            </w:r>
            <w:r>
              <w:rPr>
                <w:sz w:val="21"/>
              </w:rPr>
              <w:t>、胶片阅读灯：</w:t>
            </w:r>
            <w:r>
              <w:rPr>
                <w:sz w:val="21"/>
              </w:rPr>
              <w:t>前端按钮能够一键开启观片灯</w:t>
            </w:r>
            <w:r>
              <w:rPr>
                <w:sz w:val="21"/>
              </w:rPr>
              <w:t>；</w:t>
            </w:r>
          </w:p>
        </w:tc>
      </w:tr>
      <w:tr>
        <w:tc>
          <w:tcPr>
            <w:tcW w:type="dxa" w:w="2076"/>
          </w:tcPr>
          <w:p/>
        </w:tc>
        <w:tc>
          <w:tcPr>
            <w:tcW w:type="dxa" w:w="415"/>
          </w:tcPr>
          <w:p>
            <w:r>
              <w:rPr/>
              <w:t>12</w:t>
            </w:r>
          </w:p>
        </w:tc>
        <w:tc>
          <w:tcPr>
            <w:tcW w:type="dxa" w:w="5814"/>
          </w:tcPr>
          <w:p>
            <w:pPr>
              <w:jc w:val="both"/>
            </w:pPr>
            <w:r>
              <w:rPr>
                <w:sz w:val="21"/>
              </w:rPr>
              <w:t>12</w:t>
            </w:r>
            <w:r>
              <w:rPr>
                <w:sz w:val="21"/>
              </w:rPr>
              <w:t>、</w:t>
            </w:r>
            <w:r>
              <w:rPr>
                <w:sz w:val="21"/>
              </w:rPr>
              <w:t>亮度恒定技术：背光传感器自动长期稳定显示器亮度输出</w:t>
            </w:r>
            <w:r>
              <w:rPr>
                <w:sz w:val="21"/>
              </w:rPr>
              <w:t>；</w:t>
            </w:r>
          </w:p>
        </w:tc>
      </w:tr>
      <w:tr>
        <w:tc>
          <w:tcPr>
            <w:tcW w:type="dxa" w:w="2076"/>
          </w:tcPr>
          <w:p/>
        </w:tc>
        <w:tc>
          <w:tcPr>
            <w:tcW w:type="dxa" w:w="415"/>
          </w:tcPr>
          <w:p>
            <w:r>
              <w:rPr/>
              <w:t>13</w:t>
            </w:r>
          </w:p>
        </w:tc>
        <w:tc>
          <w:tcPr>
            <w:tcW w:type="dxa" w:w="5814"/>
          </w:tcPr>
          <w:p>
            <w:pPr>
              <w:jc w:val="both"/>
            </w:pPr>
            <w:r>
              <w:rPr>
                <w:sz w:val="21"/>
              </w:rPr>
              <w:t>13</w:t>
            </w:r>
            <w:r>
              <w:rPr>
                <w:sz w:val="21"/>
              </w:rPr>
              <w:t>、</w:t>
            </w:r>
            <w:r>
              <w:rPr>
                <w:sz w:val="21"/>
              </w:rPr>
              <w:t>环境光传感器：具备</w:t>
            </w:r>
            <w:r>
              <w:rPr>
                <w:sz w:val="21"/>
              </w:rPr>
              <w:t>；</w:t>
            </w:r>
          </w:p>
        </w:tc>
      </w:tr>
      <w:tr>
        <w:tc>
          <w:tcPr>
            <w:tcW w:type="dxa" w:w="2076"/>
          </w:tcPr>
          <w:p/>
        </w:tc>
        <w:tc>
          <w:tcPr>
            <w:tcW w:type="dxa" w:w="415"/>
          </w:tcPr>
          <w:p>
            <w:r>
              <w:rPr/>
              <w:t>14</w:t>
            </w:r>
          </w:p>
        </w:tc>
        <w:tc>
          <w:tcPr>
            <w:tcW w:type="dxa" w:w="5814"/>
          </w:tcPr>
          <w:p>
            <w:pPr>
              <w:jc w:val="both"/>
            </w:pPr>
            <w:r>
              <w:rPr>
                <w:sz w:val="21"/>
              </w:rPr>
              <w:t>14</w:t>
            </w:r>
            <w:r>
              <w:rPr>
                <w:sz w:val="21"/>
              </w:rPr>
              <w:t>、</w:t>
            </w:r>
            <w:r>
              <w:rPr>
                <w:sz w:val="21"/>
              </w:rPr>
              <w:t>医疗影像曲线：预设</w:t>
            </w:r>
            <w:r>
              <w:rPr>
                <w:sz w:val="21"/>
              </w:rPr>
              <w:t>多组</w:t>
            </w:r>
            <w:r>
              <w:rPr>
                <w:sz w:val="21"/>
              </w:rPr>
              <w:t>医疗曲线，伽玛</w:t>
            </w:r>
            <w:r>
              <w:rPr>
                <w:sz w:val="21"/>
              </w:rPr>
              <w:t>1</w:t>
            </w:r>
            <w:r>
              <w:rPr>
                <w:sz w:val="21"/>
              </w:rPr>
              <w:t>.</w:t>
            </w:r>
            <w:r>
              <w:rPr>
                <w:sz w:val="21"/>
              </w:rPr>
              <w:t>8-2</w:t>
            </w:r>
            <w:r>
              <w:rPr>
                <w:sz w:val="21"/>
              </w:rPr>
              <w:t>.</w:t>
            </w:r>
            <w:r>
              <w:rPr>
                <w:sz w:val="21"/>
              </w:rPr>
              <w:t>4，DICOM1,DICOM2,CT,DSA等</w:t>
            </w:r>
            <w:r>
              <w:rPr>
                <w:sz w:val="21"/>
              </w:rPr>
              <w:t>；</w:t>
            </w:r>
          </w:p>
        </w:tc>
      </w:tr>
      <w:tr>
        <w:tc>
          <w:tcPr>
            <w:tcW w:type="dxa" w:w="2076"/>
          </w:tcPr>
          <w:p>
            <w:r>
              <w:rPr/>
              <w:t>▲</w:t>
            </w:r>
          </w:p>
        </w:tc>
        <w:tc>
          <w:tcPr>
            <w:tcW w:type="dxa" w:w="415"/>
          </w:tcPr>
          <w:p>
            <w:r>
              <w:rPr/>
              <w:t>15</w:t>
            </w:r>
          </w:p>
        </w:tc>
        <w:tc>
          <w:tcPr>
            <w:tcW w:type="dxa" w:w="5814"/>
          </w:tcPr>
          <w:p>
            <w:pPr>
              <w:jc w:val="both"/>
            </w:pPr>
            <w:r>
              <w:rPr>
                <w:sz w:val="21"/>
              </w:rPr>
              <w:t>15</w:t>
            </w:r>
            <w:r>
              <w:rPr>
                <w:sz w:val="21"/>
              </w:rPr>
              <w:t>、</w:t>
            </w:r>
            <w:r>
              <w:rPr>
                <w:sz w:val="21"/>
              </w:rPr>
              <w:t>诊断便捷性应用技术</w:t>
            </w:r>
            <w:r>
              <w:rPr>
                <w:sz w:val="21"/>
              </w:rPr>
              <w:t>（多显示器亮度控制）</w:t>
            </w:r>
            <w:r>
              <w:rPr>
                <w:sz w:val="21"/>
              </w:rPr>
              <w:t>：多屏高分辨率下鼠标控制技术，不同分辨率下鼠标不受分辨率影响，自由滑动</w:t>
            </w:r>
            <w:r>
              <w:rPr>
                <w:sz w:val="21"/>
              </w:rPr>
              <w:t>；</w:t>
            </w:r>
          </w:p>
        </w:tc>
      </w:tr>
      <w:tr>
        <w:tc>
          <w:tcPr>
            <w:tcW w:type="dxa" w:w="2076"/>
          </w:tcPr>
          <w:p/>
        </w:tc>
        <w:tc>
          <w:tcPr>
            <w:tcW w:type="dxa" w:w="415"/>
          </w:tcPr>
          <w:p>
            <w:r>
              <w:rPr/>
              <w:t>16</w:t>
            </w:r>
          </w:p>
        </w:tc>
        <w:tc>
          <w:tcPr>
            <w:tcW w:type="dxa" w:w="5814"/>
          </w:tcPr>
          <w:p>
            <w:pPr>
              <w:jc w:val="both"/>
            </w:pPr>
            <w:r>
              <w:rPr>
                <w:sz w:val="21"/>
              </w:rPr>
              <w:t>16</w:t>
            </w:r>
            <w:r>
              <w:rPr>
                <w:sz w:val="21"/>
              </w:rPr>
              <w:t>、</w:t>
            </w:r>
            <w:r>
              <w:rPr>
                <w:sz w:val="21"/>
              </w:rPr>
              <w:t>诊断便捷性功能：局部聚焦浏览功能，自定义启动各种护眼设置</w:t>
            </w:r>
            <w:r>
              <w:rPr>
                <w:sz w:val="21"/>
              </w:rPr>
              <w:t>；</w:t>
            </w:r>
          </w:p>
        </w:tc>
      </w:tr>
      <w:tr>
        <w:tc>
          <w:tcPr>
            <w:tcW w:type="dxa" w:w="2076"/>
          </w:tcPr>
          <w:p>
            <w:r>
              <w:rPr/>
              <w:t>▲</w:t>
            </w:r>
          </w:p>
        </w:tc>
        <w:tc>
          <w:tcPr>
            <w:tcW w:type="dxa" w:w="415"/>
          </w:tcPr>
          <w:p>
            <w:r>
              <w:rPr/>
              <w:t>17</w:t>
            </w:r>
          </w:p>
        </w:tc>
        <w:tc>
          <w:tcPr>
            <w:tcW w:type="dxa" w:w="5814"/>
          </w:tcPr>
          <w:p>
            <w:pPr>
              <w:jc w:val="both"/>
            </w:pPr>
            <w:r>
              <w:rPr>
                <w:sz w:val="21"/>
              </w:rPr>
              <w:t>1</w:t>
            </w:r>
            <w:r>
              <w:rPr>
                <w:sz w:val="21"/>
              </w:rPr>
              <w:t>7</w:t>
            </w:r>
            <w:r>
              <w:rPr>
                <w:sz w:val="21"/>
              </w:rPr>
              <w:t>、</w:t>
            </w:r>
            <w:r>
              <w:rPr>
                <w:sz w:val="21"/>
              </w:rPr>
              <w:t>DICOM校验：通过显示器启动DICOM自校验功能</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医用显示器（4MP）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w:t>
            </w:r>
            <w:r>
              <w:rPr>
                <w:sz w:val="21"/>
              </w:rPr>
              <w:t>、</w:t>
            </w:r>
            <w:r>
              <w:rPr>
                <w:sz w:val="21"/>
              </w:rPr>
              <w:t>显示器尺寸</w:t>
            </w:r>
            <w:r>
              <w:rPr>
                <w:sz w:val="21"/>
              </w:rPr>
              <w:t>≧27寸</w:t>
            </w:r>
            <w:r>
              <w:rPr>
                <w:sz w:val="21"/>
              </w:rPr>
              <w:t>；</w:t>
            </w:r>
          </w:p>
        </w:tc>
      </w:tr>
      <w:tr>
        <w:tc>
          <w:tcPr>
            <w:tcW w:type="dxa" w:w="2076"/>
          </w:tcPr>
          <w:p/>
        </w:tc>
        <w:tc>
          <w:tcPr>
            <w:tcW w:type="dxa" w:w="415"/>
          </w:tcPr>
          <w:p>
            <w:r>
              <w:rPr/>
              <w:t>2</w:t>
            </w:r>
          </w:p>
        </w:tc>
        <w:tc>
          <w:tcPr>
            <w:tcW w:type="dxa" w:w="5814"/>
          </w:tcPr>
          <w:p>
            <w:pPr>
              <w:jc w:val="both"/>
            </w:pPr>
            <w:r>
              <w:rPr>
                <w:sz w:val="21"/>
              </w:rPr>
              <w:t>2</w:t>
            </w:r>
            <w:r>
              <w:rPr>
                <w:sz w:val="21"/>
              </w:rPr>
              <w:t>、</w:t>
            </w:r>
            <w:r>
              <w:rPr>
                <w:sz w:val="21"/>
              </w:rPr>
              <w:t>采用广色域</w:t>
            </w:r>
            <w:r>
              <w:rPr>
                <w:sz w:val="21"/>
              </w:rPr>
              <w:t>LED背光，面板类型为彩色（IPS），防眩光面板保持高清晰度</w:t>
            </w:r>
            <w:r>
              <w:rPr>
                <w:sz w:val="21"/>
              </w:rPr>
              <w:t>；</w:t>
            </w:r>
          </w:p>
        </w:tc>
      </w:tr>
      <w:tr>
        <w:tc>
          <w:tcPr>
            <w:tcW w:type="dxa" w:w="2076"/>
          </w:tcPr>
          <w:p/>
        </w:tc>
        <w:tc>
          <w:tcPr>
            <w:tcW w:type="dxa" w:w="415"/>
          </w:tcPr>
          <w:p>
            <w:r>
              <w:rPr/>
              <w:t>3</w:t>
            </w:r>
          </w:p>
        </w:tc>
        <w:tc>
          <w:tcPr>
            <w:tcW w:type="dxa" w:w="5814"/>
          </w:tcPr>
          <w:p>
            <w:pPr>
              <w:jc w:val="both"/>
            </w:pPr>
            <w:r>
              <w:rPr>
                <w:sz w:val="21"/>
              </w:rPr>
              <w:t>3</w:t>
            </w:r>
            <w:r>
              <w:rPr>
                <w:sz w:val="21"/>
              </w:rPr>
              <w:t>、</w:t>
            </w:r>
            <w:r>
              <w:rPr>
                <w:sz w:val="21"/>
              </w:rPr>
              <w:t>屏幕物理分辨率</w:t>
            </w:r>
            <w:r>
              <w:rPr>
                <w:sz w:val="21"/>
              </w:rPr>
              <w:t>≧2560</w:t>
            </w:r>
            <w:r>
              <w:rPr>
                <w:sz w:val="21"/>
              </w:rPr>
              <w:t>×</w:t>
            </w:r>
            <w:r>
              <w:rPr>
                <w:sz w:val="21"/>
              </w:rPr>
              <w:t>1440，横竖可以旋转</w:t>
            </w:r>
            <w:r>
              <w:rPr>
                <w:sz w:val="21"/>
              </w:rPr>
              <w:t>；</w:t>
            </w:r>
          </w:p>
        </w:tc>
      </w:tr>
      <w:tr>
        <w:tc>
          <w:tcPr>
            <w:tcW w:type="dxa" w:w="2076"/>
          </w:tcPr>
          <w:p>
            <w:r>
              <w:rPr/>
              <w:t>▲</w:t>
            </w:r>
          </w:p>
        </w:tc>
        <w:tc>
          <w:tcPr>
            <w:tcW w:type="dxa" w:w="415"/>
          </w:tcPr>
          <w:p>
            <w:r>
              <w:rPr/>
              <w:t>4</w:t>
            </w:r>
          </w:p>
        </w:tc>
        <w:tc>
          <w:tcPr>
            <w:tcW w:type="dxa" w:w="5814"/>
          </w:tcPr>
          <w:p>
            <w:pPr>
              <w:jc w:val="both"/>
            </w:pPr>
            <w:r>
              <w:rPr>
                <w:sz w:val="21"/>
              </w:rPr>
              <w:t>4</w:t>
            </w:r>
            <w:r>
              <w:rPr>
                <w:sz w:val="21"/>
              </w:rPr>
              <w:t>、</w:t>
            </w:r>
            <w:r>
              <w:rPr>
                <w:sz w:val="21"/>
              </w:rPr>
              <w:t>显示色彩</w:t>
            </w:r>
            <w:r>
              <w:rPr>
                <w:sz w:val="21"/>
              </w:rPr>
              <w:t>：</w:t>
            </w:r>
            <w:r>
              <w:rPr>
                <w:sz w:val="21"/>
              </w:rPr>
              <w:t>10BIT色彩选择16BIT对照表；</w:t>
            </w:r>
          </w:p>
        </w:tc>
      </w:tr>
      <w:tr>
        <w:tc>
          <w:tcPr>
            <w:tcW w:type="dxa" w:w="2076"/>
          </w:tcPr>
          <w:p/>
        </w:tc>
        <w:tc>
          <w:tcPr>
            <w:tcW w:type="dxa" w:w="415"/>
          </w:tcPr>
          <w:p>
            <w:r>
              <w:rPr/>
              <w:t>5</w:t>
            </w:r>
          </w:p>
        </w:tc>
        <w:tc>
          <w:tcPr>
            <w:tcW w:type="dxa" w:w="5814"/>
          </w:tcPr>
          <w:p>
            <w:pPr>
              <w:jc w:val="both"/>
            </w:pPr>
            <w:r>
              <w:rPr>
                <w:sz w:val="21"/>
              </w:rPr>
              <w:t>5</w:t>
            </w:r>
            <w:r>
              <w:rPr>
                <w:sz w:val="21"/>
              </w:rPr>
              <w:t>、</w:t>
            </w:r>
            <w:r>
              <w:rPr>
                <w:sz w:val="21"/>
              </w:rPr>
              <w:t>点距</w:t>
            </w:r>
            <w:r>
              <w:rPr>
                <w:sz w:val="21"/>
              </w:rPr>
              <w:t>≦0</w:t>
            </w:r>
            <w:r>
              <w:rPr>
                <w:sz w:val="21"/>
              </w:rPr>
              <w:t>.</w:t>
            </w:r>
            <w:r>
              <w:rPr>
                <w:sz w:val="21"/>
              </w:rPr>
              <w:t>233</w:t>
            </w:r>
            <w:r>
              <w:rPr>
                <w:sz w:val="21"/>
              </w:rPr>
              <w:t>1</w:t>
            </w:r>
            <w:r>
              <w:rPr>
                <w:sz w:val="21"/>
              </w:rPr>
              <w:t>×</w:t>
            </w:r>
            <w:r>
              <w:rPr>
                <w:sz w:val="21"/>
              </w:rPr>
              <w:t>0</w:t>
            </w:r>
            <w:r>
              <w:rPr>
                <w:sz w:val="21"/>
              </w:rPr>
              <w:t>.</w:t>
            </w:r>
            <w:r>
              <w:rPr>
                <w:sz w:val="21"/>
              </w:rPr>
              <w:t>233</w:t>
            </w:r>
            <w:r>
              <w:rPr>
                <w:sz w:val="21"/>
              </w:rPr>
              <w:t>1；</w:t>
            </w:r>
          </w:p>
        </w:tc>
      </w:tr>
      <w:tr>
        <w:tc>
          <w:tcPr>
            <w:tcW w:type="dxa" w:w="2076"/>
          </w:tcPr>
          <w:p/>
        </w:tc>
        <w:tc>
          <w:tcPr>
            <w:tcW w:type="dxa" w:w="415"/>
          </w:tcPr>
          <w:p>
            <w:r>
              <w:rPr/>
              <w:t>6</w:t>
            </w:r>
          </w:p>
        </w:tc>
        <w:tc>
          <w:tcPr>
            <w:tcW w:type="dxa" w:w="5814"/>
          </w:tcPr>
          <w:p>
            <w:pPr>
              <w:jc w:val="both"/>
            </w:pPr>
            <w:r>
              <w:rPr>
                <w:sz w:val="21"/>
              </w:rPr>
              <w:t>6</w:t>
            </w:r>
            <w:r>
              <w:rPr>
                <w:sz w:val="21"/>
              </w:rPr>
              <w:t>、</w:t>
            </w:r>
            <w:r>
              <w:rPr>
                <w:sz w:val="21"/>
              </w:rPr>
              <w:t>响应时间</w:t>
            </w:r>
            <w:r>
              <w:rPr>
                <w:sz w:val="21"/>
              </w:rPr>
              <w:t>≦10毫秒（灰-灰）</w:t>
            </w:r>
            <w:r>
              <w:rPr>
                <w:sz w:val="21"/>
              </w:rPr>
              <w:t>；</w:t>
            </w:r>
          </w:p>
        </w:tc>
      </w:tr>
      <w:tr>
        <w:tc>
          <w:tcPr>
            <w:tcW w:type="dxa" w:w="2076"/>
          </w:tcPr>
          <w:p>
            <w:r>
              <w:rPr/>
              <w:t>▲</w:t>
            </w:r>
          </w:p>
        </w:tc>
        <w:tc>
          <w:tcPr>
            <w:tcW w:type="dxa" w:w="415"/>
          </w:tcPr>
          <w:p>
            <w:r>
              <w:rPr/>
              <w:t>7</w:t>
            </w:r>
          </w:p>
        </w:tc>
        <w:tc>
          <w:tcPr>
            <w:tcW w:type="dxa" w:w="5814"/>
          </w:tcPr>
          <w:p>
            <w:pPr>
              <w:jc w:val="both"/>
            </w:pPr>
            <w:r>
              <w:rPr>
                <w:sz w:val="21"/>
              </w:rPr>
              <w:t>7、</w:t>
            </w:r>
            <w:r>
              <w:rPr>
                <w:sz w:val="21"/>
              </w:rPr>
              <w:t>具备多个输入接口：TYPE-C,DisplayPort,DVI-D,HDMI，其中Type-C可以显示视频、传输USB信号，并能为笔记本或手机供电功能</w:t>
            </w:r>
            <w:r>
              <w:rPr>
                <w:sz w:val="21"/>
              </w:rPr>
              <w:t>；</w:t>
            </w:r>
          </w:p>
        </w:tc>
      </w:tr>
      <w:tr>
        <w:tc>
          <w:tcPr>
            <w:tcW w:type="dxa" w:w="2076"/>
          </w:tcPr>
          <w:p>
            <w:r>
              <w:rPr/>
              <w:t>▲</w:t>
            </w:r>
          </w:p>
        </w:tc>
        <w:tc>
          <w:tcPr>
            <w:tcW w:type="dxa" w:w="415"/>
          </w:tcPr>
          <w:p>
            <w:r>
              <w:rPr/>
              <w:t>8</w:t>
            </w:r>
          </w:p>
        </w:tc>
        <w:tc>
          <w:tcPr>
            <w:tcW w:type="dxa" w:w="5814"/>
          </w:tcPr>
          <w:p>
            <w:pPr>
              <w:jc w:val="both"/>
            </w:pPr>
            <w:r>
              <w:rPr>
                <w:sz w:val="21"/>
              </w:rPr>
              <w:t>8</w:t>
            </w:r>
            <w:r>
              <w:rPr>
                <w:sz w:val="21"/>
              </w:rPr>
              <w:t>、</w:t>
            </w:r>
            <w:r>
              <w:rPr>
                <w:sz w:val="21"/>
              </w:rPr>
              <w:t>配备内置电源，电源线直接接入显示器，无需外置电源</w:t>
            </w:r>
            <w:r>
              <w:rPr>
                <w:sz w:val="21"/>
              </w:rPr>
              <w:t>；</w:t>
            </w:r>
          </w:p>
        </w:tc>
      </w:tr>
      <w:tr>
        <w:tc>
          <w:tcPr>
            <w:tcW w:type="dxa" w:w="2076"/>
          </w:tcPr>
          <w:p>
            <w:r>
              <w:rPr/>
              <w:t>▲</w:t>
            </w:r>
          </w:p>
        </w:tc>
        <w:tc>
          <w:tcPr>
            <w:tcW w:type="dxa" w:w="415"/>
          </w:tcPr>
          <w:p>
            <w:r>
              <w:rPr/>
              <w:t>9</w:t>
            </w:r>
          </w:p>
        </w:tc>
        <w:tc>
          <w:tcPr>
            <w:tcW w:type="dxa" w:w="5814"/>
          </w:tcPr>
          <w:p>
            <w:pPr>
              <w:jc w:val="both"/>
            </w:pPr>
            <w:r>
              <w:rPr>
                <w:sz w:val="21"/>
              </w:rPr>
              <w:t>9</w:t>
            </w:r>
            <w:r>
              <w:rPr>
                <w:sz w:val="21"/>
              </w:rPr>
              <w:t>、</w:t>
            </w:r>
            <w:r>
              <w:rPr>
                <w:sz w:val="21"/>
              </w:rPr>
              <w:t>广色域的屏幕面板，显示器标准色域：≧</w:t>
            </w:r>
            <w:r>
              <w:rPr>
                <w:color w:val="333333"/>
                <w:sz w:val="21"/>
              </w:rPr>
              <w:t>99%Adobe RGB</w:t>
            </w:r>
            <w:r>
              <w:rPr>
                <w:color w:val="333333"/>
                <w:sz w:val="21"/>
              </w:rPr>
              <w:t>；</w:t>
            </w:r>
          </w:p>
        </w:tc>
      </w:tr>
      <w:tr>
        <w:tc>
          <w:tcPr>
            <w:tcW w:type="dxa" w:w="2076"/>
          </w:tcPr>
          <w:p/>
        </w:tc>
        <w:tc>
          <w:tcPr>
            <w:tcW w:type="dxa" w:w="415"/>
          </w:tcPr>
          <w:p>
            <w:r>
              <w:rPr/>
              <w:t>10</w:t>
            </w:r>
          </w:p>
        </w:tc>
        <w:tc>
          <w:tcPr>
            <w:tcW w:type="dxa" w:w="5814"/>
          </w:tcPr>
          <w:p>
            <w:pPr>
              <w:jc w:val="both"/>
            </w:pPr>
            <w:r>
              <w:rPr>
                <w:sz w:val="21"/>
              </w:rPr>
              <w:t>10</w:t>
            </w:r>
            <w:r>
              <w:rPr>
                <w:sz w:val="21"/>
              </w:rPr>
              <w:t>、</w:t>
            </w:r>
            <w:r>
              <w:rPr>
                <w:sz w:val="21"/>
              </w:rPr>
              <w:t>前端按钮可以快速触摸切换色彩曲线，预设色彩模式</w:t>
            </w:r>
            <w:r>
              <w:rPr>
                <w:sz w:val="21"/>
              </w:rPr>
              <w:t>User, Adobe RGB, sRGB, Calibration（扩展校准）</w:t>
            </w:r>
            <w:r>
              <w:rPr>
                <w:sz w:val="21"/>
              </w:rPr>
              <w:t>；</w:t>
            </w:r>
          </w:p>
        </w:tc>
      </w:tr>
      <w:tr>
        <w:tc>
          <w:tcPr>
            <w:tcW w:type="dxa" w:w="2076"/>
          </w:tcPr>
          <w:p>
            <w:r>
              <w:rPr/>
              <w:t>▲</w:t>
            </w:r>
          </w:p>
        </w:tc>
        <w:tc>
          <w:tcPr>
            <w:tcW w:type="dxa" w:w="415"/>
          </w:tcPr>
          <w:p>
            <w:r>
              <w:rPr/>
              <w:t>11</w:t>
            </w:r>
          </w:p>
        </w:tc>
        <w:tc>
          <w:tcPr>
            <w:tcW w:type="dxa" w:w="5814"/>
          </w:tcPr>
          <w:p>
            <w:pPr>
              <w:jc w:val="both"/>
            </w:pPr>
            <w:r>
              <w:rPr>
                <w:sz w:val="21"/>
              </w:rPr>
              <w:t>11</w:t>
            </w:r>
            <w:r>
              <w:rPr>
                <w:sz w:val="21"/>
              </w:rPr>
              <w:t>、</w:t>
            </w:r>
            <w:r>
              <w:rPr>
                <w:color w:val="333333"/>
                <w:sz w:val="21"/>
              </w:rPr>
              <w:t>Calibration</w:t>
            </w:r>
            <w:r>
              <w:rPr>
                <w:sz w:val="21"/>
              </w:rPr>
              <w:t xml:space="preserve"> </w:t>
            </w:r>
            <w:r>
              <w:rPr>
                <w:sz w:val="21"/>
              </w:rPr>
              <w:t>（</w:t>
            </w:r>
            <w:r>
              <w:rPr>
                <w:sz w:val="21"/>
              </w:rPr>
              <w:t>DICOM）医疗模式色温：6500，7500，9300可切换</w:t>
            </w:r>
            <w:r>
              <w:rPr>
                <w:sz w:val="21"/>
              </w:rPr>
              <w:t>；</w:t>
            </w:r>
          </w:p>
        </w:tc>
      </w:tr>
      <w:tr>
        <w:tc>
          <w:tcPr>
            <w:tcW w:type="dxa" w:w="2076"/>
          </w:tcPr>
          <w:p/>
        </w:tc>
        <w:tc>
          <w:tcPr>
            <w:tcW w:type="dxa" w:w="415"/>
          </w:tcPr>
          <w:p>
            <w:r>
              <w:rPr/>
              <w:t>12</w:t>
            </w:r>
          </w:p>
        </w:tc>
        <w:tc>
          <w:tcPr>
            <w:tcW w:type="dxa" w:w="5814"/>
          </w:tcPr>
          <w:p>
            <w:pPr>
              <w:jc w:val="both"/>
            </w:pPr>
            <w:r>
              <w:rPr>
                <w:sz w:val="21"/>
              </w:rPr>
              <w:t>12</w:t>
            </w:r>
            <w:r>
              <w:rPr>
                <w:sz w:val="21"/>
              </w:rPr>
              <w:t>、</w:t>
            </w:r>
            <w:r>
              <w:rPr>
                <w:sz w:val="21"/>
              </w:rPr>
              <w:t>实现屏幕亮度和色温均匀性品控技术：数字均匀均衡技术</w:t>
            </w:r>
            <w:r>
              <w:rPr>
                <w:sz w:val="21"/>
              </w:rPr>
              <w:t>；</w:t>
            </w:r>
          </w:p>
        </w:tc>
      </w:tr>
      <w:tr>
        <w:tc>
          <w:tcPr>
            <w:tcW w:type="dxa" w:w="2076"/>
          </w:tcPr>
          <w:p/>
        </w:tc>
        <w:tc>
          <w:tcPr>
            <w:tcW w:type="dxa" w:w="415"/>
          </w:tcPr>
          <w:p>
            <w:r>
              <w:rPr/>
              <w:t>13</w:t>
            </w:r>
          </w:p>
        </w:tc>
        <w:tc>
          <w:tcPr>
            <w:tcW w:type="dxa" w:w="5814"/>
          </w:tcPr>
          <w:p>
            <w:pPr>
              <w:jc w:val="both"/>
            </w:pPr>
            <w:r>
              <w:rPr>
                <w:sz w:val="21"/>
              </w:rPr>
              <w:t>13</w:t>
            </w:r>
            <w:r>
              <w:rPr>
                <w:sz w:val="21"/>
              </w:rPr>
              <w:t>、</w:t>
            </w:r>
            <w:r>
              <w:rPr>
                <w:sz w:val="21"/>
              </w:rPr>
              <w:t>配备专用软件利用显示器的</w:t>
            </w:r>
            <w:r>
              <w:rPr>
                <w:sz w:val="21"/>
              </w:rPr>
              <w:t>LUT执行硬件校准，获得准确的色彩和灰阶，支</w:t>
            </w:r>
            <w:r>
              <w:rPr>
                <w:sz w:val="21"/>
              </w:rPr>
              <w:t>持市场主流的色度计进行校准</w:t>
            </w:r>
            <w:r>
              <w:rPr>
                <w:sz w:val="21"/>
              </w:rPr>
              <w:t>；</w:t>
            </w:r>
          </w:p>
        </w:tc>
      </w:tr>
      <w:tr>
        <w:tc>
          <w:tcPr>
            <w:tcW w:type="dxa" w:w="2076"/>
          </w:tcPr>
          <w:p>
            <w:r>
              <w:rPr/>
              <w:t>▲</w:t>
            </w:r>
          </w:p>
        </w:tc>
        <w:tc>
          <w:tcPr>
            <w:tcW w:type="dxa" w:w="415"/>
          </w:tcPr>
          <w:p>
            <w:r>
              <w:rPr/>
              <w:t>14</w:t>
            </w:r>
          </w:p>
        </w:tc>
        <w:tc>
          <w:tcPr>
            <w:tcW w:type="dxa" w:w="5814"/>
          </w:tcPr>
          <w:p>
            <w:pPr>
              <w:jc w:val="both"/>
            </w:pPr>
            <w:r>
              <w:rPr>
                <w:sz w:val="21"/>
              </w:rPr>
              <w:t>14</w:t>
            </w:r>
            <w:r>
              <w:rPr>
                <w:sz w:val="21"/>
              </w:rPr>
              <w:t>、</w:t>
            </w:r>
            <w:r>
              <w:rPr>
                <w:sz w:val="21"/>
              </w:rPr>
              <w:t>无闪烁屏幕：HDMI支持逐行隔行转换，实现无闪烁显示</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医用显示器（3MP）</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w:t>
            </w:r>
            <w:r>
              <w:rPr>
                <w:sz w:val="21"/>
              </w:rPr>
              <w:t>、</w:t>
            </w:r>
            <w:r>
              <w:rPr>
                <w:sz w:val="21"/>
              </w:rPr>
              <w:t>尺寸：</w:t>
            </w:r>
            <w:r>
              <w:rPr>
                <w:sz w:val="21"/>
              </w:rPr>
              <w:t>21</w:t>
            </w:r>
            <w:r>
              <w:rPr>
                <w:sz w:val="21"/>
              </w:rPr>
              <w:t>.</w:t>
            </w:r>
            <w:r>
              <w:rPr>
                <w:sz w:val="21"/>
              </w:rPr>
              <w:t>3寸</w:t>
            </w:r>
            <w:r>
              <w:rPr>
                <w:sz w:val="21"/>
              </w:rPr>
              <w:t>；</w:t>
            </w:r>
          </w:p>
        </w:tc>
      </w:tr>
      <w:tr>
        <w:tc>
          <w:tcPr>
            <w:tcW w:type="dxa" w:w="2076"/>
          </w:tcPr>
          <w:p/>
        </w:tc>
        <w:tc>
          <w:tcPr>
            <w:tcW w:type="dxa" w:w="415"/>
          </w:tcPr>
          <w:p>
            <w:r>
              <w:rPr/>
              <w:t>2</w:t>
            </w:r>
          </w:p>
        </w:tc>
        <w:tc>
          <w:tcPr>
            <w:tcW w:type="dxa" w:w="5814"/>
          </w:tcPr>
          <w:p>
            <w:pPr>
              <w:jc w:val="both"/>
            </w:pPr>
            <w:r>
              <w:rPr>
                <w:sz w:val="21"/>
              </w:rPr>
              <w:t>2</w:t>
            </w:r>
            <w:r>
              <w:rPr>
                <w:sz w:val="21"/>
              </w:rPr>
              <w:t>、</w:t>
            </w:r>
            <w:r>
              <w:rPr>
                <w:sz w:val="21"/>
              </w:rPr>
              <w:t>面板：灰阶（</w:t>
            </w:r>
            <w:r>
              <w:rPr>
                <w:sz w:val="21"/>
              </w:rPr>
              <w:t>IPS）</w:t>
            </w:r>
            <w:r>
              <w:rPr>
                <w:sz w:val="21"/>
              </w:rPr>
              <w:t>；</w:t>
            </w:r>
          </w:p>
        </w:tc>
      </w:tr>
      <w:tr>
        <w:tc>
          <w:tcPr>
            <w:tcW w:type="dxa" w:w="2076"/>
          </w:tcPr>
          <w:p>
            <w:r>
              <w:rPr/>
              <w:t>▲</w:t>
            </w:r>
          </w:p>
        </w:tc>
        <w:tc>
          <w:tcPr>
            <w:tcW w:type="dxa" w:w="415"/>
          </w:tcPr>
          <w:p>
            <w:r>
              <w:rPr/>
              <w:t>3</w:t>
            </w:r>
          </w:p>
        </w:tc>
        <w:tc>
          <w:tcPr>
            <w:tcW w:type="dxa" w:w="5814"/>
          </w:tcPr>
          <w:p>
            <w:pPr>
              <w:jc w:val="both"/>
            </w:pPr>
            <w:r>
              <w:rPr>
                <w:sz w:val="21"/>
              </w:rPr>
              <w:t>3</w:t>
            </w:r>
            <w:r>
              <w:rPr>
                <w:sz w:val="21"/>
              </w:rPr>
              <w:t>、</w:t>
            </w:r>
            <w:r>
              <w:rPr>
                <w:sz w:val="21"/>
              </w:rPr>
              <w:t>分辨率：2560</w:t>
            </w:r>
            <w:r>
              <w:rPr>
                <w:sz w:val="21"/>
              </w:rPr>
              <w:t>×</w:t>
            </w:r>
            <w:r>
              <w:rPr>
                <w:sz w:val="21"/>
              </w:rPr>
              <w:t>1536</w:t>
            </w:r>
            <w:r>
              <w:rPr>
                <w:sz w:val="21"/>
              </w:rPr>
              <w:t>；</w:t>
            </w:r>
          </w:p>
        </w:tc>
      </w:tr>
      <w:tr>
        <w:tc>
          <w:tcPr>
            <w:tcW w:type="dxa" w:w="2076"/>
          </w:tcPr>
          <w:p>
            <w:r>
              <w:rPr/>
              <w:t>▲</w:t>
            </w:r>
          </w:p>
        </w:tc>
        <w:tc>
          <w:tcPr>
            <w:tcW w:type="dxa" w:w="415"/>
          </w:tcPr>
          <w:p>
            <w:r>
              <w:rPr/>
              <w:t>4</w:t>
            </w:r>
          </w:p>
        </w:tc>
        <w:tc>
          <w:tcPr>
            <w:tcW w:type="dxa" w:w="5814"/>
          </w:tcPr>
          <w:p>
            <w:pPr>
              <w:jc w:val="both"/>
            </w:pPr>
            <w:r>
              <w:rPr>
                <w:sz w:val="21"/>
              </w:rPr>
              <w:t>4</w:t>
            </w:r>
            <w:r>
              <w:rPr>
                <w:sz w:val="21"/>
              </w:rPr>
              <w:t>、</w:t>
            </w:r>
            <w:r>
              <w:rPr>
                <w:sz w:val="21"/>
              </w:rPr>
              <w:t>亮度：</w:t>
            </w:r>
            <w:r>
              <w:rPr>
                <w:sz w:val="21"/>
              </w:rPr>
              <w:t>标准亮度</w:t>
            </w:r>
            <w:r>
              <w:rPr>
                <w:sz w:val="21"/>
              </w:rPr>
              <w:t>2000</w:t>
            </w:r>
            <w:r>
              <w:rPr>
                <w:color w:val="333333"/>
                <w:sz w:val="21"/>
              </w:rPr>
              <w:t xml:space="preserve"> </w:t>
            </w:r>
            <w:r>
              <w:rPr>
                <w:color w:val="333333"/>
                <w:sz w:val="21"/>
              </w:rPr>
              <w:t>cd/m</w:t>
            </w:r>
            <w:r>
              <w:rPr>
                <w:color w:val="333333"/>
                <w:sz w:val="21"/>
                <w:vertAlign w:val="superscript"/>
              </w:rPr>
              <w:t>2</w:t>
            </w:r>
            <w:r>
              <w:rPr>
                <w:sz w:val="21"/>
              </w:rPr>
              <w:t>；</w:t>
            </w:r>
          </w:p>
        </w:tc>
      </w:tr>
      <w:tr>
        <w:tc>
          <w:tcPr>
            <w:tcW w:type="dxa" w:w="2076"/>
          </w:tcPr>
          <w:p/>
        </w:tc>
        <w:tc>
          <w:tcPr>
            <w:tcW w:type="dxa" w:w="415"/>
          </w:tcPr>
          <w:p>
            <w:r>
              <w:rPr/>
              <w:t>5</w:t>
            </w:r>
          </w:p>
        </w:tc>
        <w:tc>
          <w:tcPr>
            <w:tcW w:type="dxa" w:w="5814"/>
          </w:tcPr>
          <w:p>
            <w:pPr>
              <w:jc w:val="both"/>
            </w:pPr>
            <w:r>
              <w:rPr>
                <w:sz w:val="21"/>
              </w:rPr>
              <w:t>5</w:t>
            </w:r>
            <w:r>
              <w:rPr>
                <w:sz w:val="21"/>
              </w:rPr>
              <w:t>、</w:t>
            </w:r>
            <w:r>
              <w:rPr>
                <w:sz w:val="21"/>
              </w:rPr>
              <w:t>对比度：</w:t>
            </w:r>
            <w:r>
              <w:rPr>
                <w:sz w:val="21"/>
              </w:rPr>
              <w:t>1700：1</w:t>
            </w:r>
            <w:r>
              <w:rPr>
                <w:sz w:val="21"/>
              </w:rPr>
              <w:t>；</w:t>
            </w:r>
          </w:p>
        </w:tc>
      </w:tr>
      <w:tr>
        <w:tc>
          <w:tcPr>
            <w:tcW w:type="dxa" w:w="2076"/>
          </w:tcPr>
          <w:p/>
        </w:tc>
        <w:tc>
          <w:tcPr>
            <w:tcW w:type="dxa" w:w="415"/>
          </w:tcPr>
          <w:p>
            <w:r>
              <w:rPr/>
              <w:t>6</w:t>
            </w:r>
          </w:p>
        </w:tc>
        <w:tc>
          <w:tcPr>
            <w:tcW w:type="dxa" w:w="5814"/>
          </w:tcPr>
          <w:p>
            <w:pPr>
              <w:jc w:val="both"/>
            </w:pPr>
            <w:r>
              <w:rPr>
                <w:sz w:val="21"/>
              </w:rPr>
              <w:t>6</w:t>
            </w:r>
            <w:r>
              <w:rPr>
                <w:sz w:val="21"/>
              </w:rPr>
              <w:t>、</w:t>
            </w:r>
            <w:r>
              <w:rPr>
                <w:sz w:val="21"/>
              </w:rPr>
              <w:t>显示灰阶：</w:t>
            </w:r>
            <w:r>
              <w:rPr>
                <w:sz w:val="21"/>
              </w:rPr>
              <w:t>10BIT</w:t>
            </w:r>
            <w:r>
              <w:rPr>
                <w:sz w:val="21"/>
              </w:rPr>
              <w:t>；</w:t>
            </w:r>
          </w:p>
        </w:tc>
      </w:tr>
      <w:tr>
        <w:tc>
          <w:tcPr>
            <w:tcW w:type="dxa" w:w="2076"/>
          </w:tcPr>
          <w:p/>
        </w:tc>
        <w:tc>
          <w:tcPr>
            <w:tcW w:type="dxa" w:w="415"/>
          </w:tcPr>
          <w:p>
            <w:r>
              <w:rPr/>
              <w:t>7</w:t>
            </w:r>
          </w:p>
        </w:tc>
        <w:tc>
          <w:tcPr>
            <w:tcW w:type="dxa" w:w="5814"/>
          </w:tcPr>
          <w:p>
            <w:pPr>
              <w:jc w:val="both"/>
            </w:pPr>
            <w:r>
              <w:rPr>
                <w:sz w:val="21"/>
              </w:rPr>
              <w:t>7</w:t>
            </w:r>
            <w:r>
              <w:rPr>
                <w:sz w:val="21"/>
              </w:rPr>
              <w:t>、</w:t>
            </w:r>
            <w:r>
              <w:rPr>
                <w:sz w:val="21"/>
              </w:rPr>
              <w:t>点距：</w:t>
            </w:r>
            <w:r>
              <w:rPr>
                <w:sz w:val="21"/>
              </w:rPr>
              <w:t>0</w:t>
            </w:r>
            <w:r>
              <w:rPr>
                <w:sz w:val="21"/>
              </w:rPr>
              <w:t>.</w:t>
            </w:r>
            <w:r>
              <w:rPr>
                <w:sz w:val="21"/>
              </w:rPr>
              <w:t>2109</w:t>
            </w:r>
            <w:r>
              <w:rPr>
                <w:sz w:val="21"/>
              </w:rPr>
              <w:t>×</w:t>
            </w:r>
            <w:r>
              <w:rPr>
                <w:sz w:val="21"/>
              </w:rPr>
              <w:t>0</w:t>
            </w:r>
            <w:r>
              <w:rPr>
                <w:sz w:val="21"/>
              </w:rPr>
              <w:t>.</w:t>
            </w:r>
            <w:r>
              <w:rPr>
                <w:sz w:val="21"/>
              </w:rPr>
              <w:t>2109</w:t>
            </w:r>
            <w:r>
              <w:rPr>
                <w:sz w:val="21"/>
              </w:rPr>
              <w:t>；</w:t>
            </w:r>
          </w:p>
        </w:tc>
      </w:tr>
      <w:tr>
        <w:tc>
          <w:tcPr>
            <w:tcW w:type="dxa" w:w="2076"/>
          </w:tcPr>
          <w:p/>
        </w:tc>
        <w:tc>
          <w:tcPr>
            <w:tcW w:type="dxa" w:w="415"/>
          </w:tcPr>
          <w:p>
            <w:r>
              <w:rPr/>
              <w:t>8</w:t>
            </w:r>
          </w:p>
        </w:tc>
        <w:tc>
          <w:tcPr>
            <w:tcW w:type="dxa" w:w="5814"/>
          </w:tcPr>
          <w:p>
            <w:pPr>
              <w:jc w:val="both"/>
            </w:pPr>
            <w:r>
              <w:rPr>
                <w:sz w:val="21"/>
              </w:rPr>
              <w:t>8</w:t>
            </w:r>
            <w:r>
              <w:rPr>
                <w:sz w:val="21"/>
              </w:rPr>
              <w:t>、</w:t>
            </w:r>
            <w:r>
              <w:rPr>
                <w:sz w:val="21"/>
              </w:rPr>
              <w:t>响应时间：</w:t>
            </w:r>
            <w:r>
              <w:rPr>
                <w:sz w:val="21"/>
              </w:rPr>
              <w:t>20毫秒（开/关）</w:t>
            </w:r>
            <w:r>
              <w:rPr>
                <w:sz w:val="21"/>
              </w:rPr>
              <w:t>；</w:t>
            </w:r>
          </w:p>
        </w:tc>
      </w:tr>
      <w:tr>
        <w:tc>
          <w:tcPr>
            <w:tcW w:type="dxa" w:w="2076"/>
          </w:tcPr>
          <w:p/>
        </w:tc>
        <w:tc>
          <w:tcPr>
            <w:tcW w:type="dxa" w:w="415"/>
          </w:tcPr>
          <w:p>
            <w:r>
              <w:rPr/>
              <w:t>9</w:t>
            </w:r>
          </w:p>
        </w:tc>
        <w:tc>
          <w:tcPr>
            <w:tcW w:type="dxa" w:w="5814"/>
          </w:tcPr>
          <w:p>
            <w:pPr>
              <w:jc w:val="both"/>
            </w:pPr>
            <w:r>
              <w:rPr>
                <w:sz w:val="21"/>
              </w:rPr>
              <w:t>9</w:t>
            </w:r>
            <w:r>
              <w:rPr>
                <w:sz w:val="21"/>
              </w:rPr>
              <w:t>、</w:t>
            </w:r>
            <w:r>
              <w:rPr>
                <w:sz w:val="21"/>
              </w:rPr>
              <w:t>输入接口：</w:t>
            </w:r>
            <w:r>
              <w:rPr>
                <w:sz w:val="21"/>
              </w:rPr>
              <w:t>DisplayPort,DVI-D</w:t>
            </w:r>
            <w:r>
              <w:rPr>
                <w:sz w:val="21"/>
              </w:rPr>
              <w:t>；</w:t>
            </w:r>
          </w:p>
        </w:tc>
      </w:tr>
      <w:tr>
        <w:tc>
          <w:tcPr>
            <w:tcW w:type="dxa" w:w="2076"/>
          </w:tcPr>
          <w:p/>
        </w:tc>
        <w:tc>
          <w:tcPr>
            <w:tcW w:type="dxa" w:w="415"/>
          </w:tcPr>
          <w:p>
            <w:r>
              <w:rPr/>
              <w:t>10</w:t>
            </w:r>
          </w:p>
        </w:tc>
        <w:tc>
          <w:tcPr>
            <w:tcW w:type="dxa" w:w="5814"/>
          </w:tcPr>
          <w:p>
            <w:pPr>
              <w:jc w:val="both"/>
            </w:pPr>
            <w:r>
              <w:rPr>
                <w:sz w:val="21"/>
              </w:rPr>
              <w:t>10</w:t>
            </w:r>
            <w:r>
              <w:rPr>
                <w:sz w:val="21"/>
              </w:rPr>
              <w:t>、</w:t>
            </w:r>
            <w:r>
              <w:rPr>
                <w:sz w:val="21"/>
              </w:rPr>
              <w:t>电源：外置医疗</w:t>
            </w:r>
            <w:r>
              <w:rPr>
                <w:sz w:val="21"/>
              </w:rPr>
              <w:t>UL60601-1标准</w:t>
            </w:r>
            <w:r>
              <w:rPr>
                <w:sz w:val="21"/>
              </w:rPr>
              <w:t>；</w:t>
            </w:r>
          </w:p>
        </w:tc>
      </w:tr>
      <w:tr>
        <w:tc>
          <w:tcPr>
            <w:tcW w:type="dxa" w:w="2076"/>
          </w:tcPr>
          <w:p/>
        </w:tc>
        <w:tc>
          <w:tcPr>
            <w:tcW w:type="dxa" w:w="415"/>
          </w:tcPr>
          <w:p>
            <w:r>
              <w:rPr/>
              <w:t>11</w:t>
            </w:r>
          </w:p>
        </w:tc>
        <w:tc>
          <w:tcPr>
            <w:tcW w:type="dxa" w:w="5814"/>
          </w:tcPr>
          <w:p>
            <w:pPr>
              <w:jc w:val="both"/>
            </w:pPr>
            <w:r>
              <w:rPr>
                <w:sz w:val="21"/>
              </w:rPr>
              <w:t>11</w:t>
            </w:r>
            <w:r>
              <w:rPr>
                <w:sz w:val="21"/>
              </w:rPr>
              <w:t>、</w:t>
            </w:r>
            <w:r>
              <w:rPr>
                <w:sz w:val="21"/>
              </w:rPr>
              <w:t>胶片阅读灯：一键启动观片灯</w:t>
            </w:r>
            <w:r>
              <w:rPr>
                <w:sz w:val="21"/>
              </w:rPr>
              <w:t>；</w:t>
            </w:r>
          </w:p>
        </w:tc>
      </w:tr>
      <w:tr>
        <w:tc>
          <w:tcPr>
            <w:tcW w:type="dxa" w:w="2076"/>
          </w:tcPr>
          <w:p/>
        </w:tc>
        <w:tc>
          <w:tcPr>
            <w:tcW w:type="dxa" w:w="415"/>
          </w:tcPr>
          <w:p>
            <w:r>
              <w:rPr/>
              <w:t>12</w:t>
            </w:r>
          </w:p>
        </w:tc>
        <w:tc>
          <w:tcPr>
            <w:tcW w:type="dxa" w:w="5814"/>
          </w:tcPr>
          <w:p>
            <w:pPr>
              <w:jc w:val="both"/>
            </w:pPr>
            <w:r>
              <w:rPr>
                <w:sz w:val="21"/>
              </w:rPr>
              <w:t>12</w:t>
            </w:r>
            <w:r>
              <w:rPr>
                <w:sz w:val="21"/>
              </w:rPr>
              <w:t>、</w:t>
            </w:r>
            <w:r>
              <w:rPr>
                <w:sz w:val="21"/>
              </w:rPr>
              <w:t>亮度恒定技术：背光传感器自动长期稳定显示器亮度输出</w:t>
            </w:r>
            <w:r>
              <w:rPr>
                <w:sz w:val="21"/>
              </w:rPr>
              <w:t>；</w:t>
            </w:r>
          </w:p>
        </w:tc>
      </w:tr>
      <w:tr>
        <w:tc>
          <w:tcPr>
            <w:tcW w:type="dxa" w:w="2076"/>
          </w:tcPr>
          <w:p/>
        </w:tc>
        <w:tc>
          <w:tcPr>
            <w:tcW w:type="dxa" w:w="415"/>
          </w:tcPr>
          <w:p>
            <w:r>
              <w:rPr/>
              <w:t>13</w:t>
            </w:r>
          </w:p>
        </w:tc>
        <w:tc>
          <w:tcPr>
            <w:tcW w:type="dxa" w:w="5814"/>
          </w:tcPr>
          <w:p>
            <w:pPr>
              <w:jc w:val="both"/>
            </w:pPr>
            <w:r>
              <w:rPr>
                <w:sz w:val="21"/>
              </w:rPr>
              <w:t>13</w:t>
            </w:r>
            <w:r>
              <w:rPr>
                <w:sz w:val="21"/>
              </w:rPr>
              <w:t>、</w:t>
            </w:r>
            <w:r>
              <w:rPr>
                <w:sz w:val="21"/>
              </w:rPr>
              <w:t>环境光传感器：具备</w:t>
            </w:r>
            <w:r>
              <w:rPr>
                <w:sz w:val="21"/>
              </w:rPr>
              <w:t>；</w:t>
            </w:r>
          </w:p>
        </w:tc>
      </w:tr>
      <w:tr>
        <w:tc>
          <w:tcPr>
            <w:tcW w:type="dxa" w:w="2076"/>
          </w:tcPr>
          <w:p/>
        </w:tc>
        <w:tc>
          <w:tcPr>
            <w:tcW w:type="dxa" w:w="415"/>
          </w:tcPr>
          <w:p>
            <w:r>
              <w:rPr/>
              <w:t>14</w:t>
            </w:r>
          </w:p>
        </w:tc>
        <w:tc>
          <w:tcPr>
            <w:tcW w:type="dxa" w:w="5814"/>
          </w:tcPr>
          <w:p>
            <w:pPr>
              <w:jc w:val="both"/>
            </w:pPr>
            <w:r>
              <w:rPr>
                <w:sz w:val="21"/>
              </w:rPr>
              <w:t>14</w:t>
            </w:r>
            <w:r>
              <w:rPr>
                <w:sz w:val="21"/>
              </w:rPr>
              <w:t>、</w:t>
            </w:r>
            <w:r>
              <w:rPr>
                <w:sz w:val="21"/>
              </w:rPr>
              <w:t>医疗影像曲线：预设</w:t>
            </w:r>
            <w:r>
              <w:rPr>
                <w:sz w:val="21"/>
              </w:rPr>
              <w:t>10疗曲线，伽玛1</w:t>
            </w:r>
            <w:r>
              <w:rPr>
                <w:sz w:val="21"/>
              </w:rPr>
              <w:t>.</w:t>
            </w:r>
            <w:r>
              <w:rPr>
                <w:sz w:val="21"/>
              </w:rPr>
              <w:t>8-2</w:t>
            </w:r>
            <w:r>
              <w:rPr>
                <w:sz w:val="21"/>
              </w:rPr>
              <w:t>.</w:t>
            </w:r>
            <w:r>
              <w:rPr>
                <w:sz w:val="21"/>
              </w:rPr>
              <w:t>4，DICOM1,DICOM2,CT,MRI,DSA等</w:t>
            </w:r>
            <w:r>
              <w:rPr>
                <w:sz w:val="21"/>
              </w:rPr>
              <w:t>；</w:t>
            </w:r>
          </w:p>
        </w:tc>
      </w:tr>
      <w:tr>
        <w:tc>
          <w:tcPr>
            <w:tcW w:type="dxa" w:w="2076"/>
          </w:tcPr>
          <w:p/>
        </w:tc>
        <w:tc>
          <w:tcPr>
            <w:tcW w:type="dxa" w:w="415"/>
          </w:tcPr>
          <w:p>
            <w:r>
              <w:rPr/>
              <w:t>15</w:t>
            </w:r>
          </w:p>
        </w:tc>
        <w:tc>
          <w:tcPr>
            <w:tcW w:type="dxa" w:w="5814"/>
          </w:tcPr>
          <w:p>
            <w:pPr>
              <w:jc w:val="both"/>
            </w:pPr>
            <w:r>
              <w:rPr>
                <w:sz w:val="21"/>
              </w:rPr>
              <w:t>15</w:t>
            </w:r>
            <w:r>
              <w:rPr>
                <w:sz w:val="21"/>
              </w:rPr>
              <w:t>、</w:t>
            </w:r>
            <w:r>
              <w:rPr>
                <w:sz w:val="21"/>
              </w:rPr>
              <w:t>诊断便捷性应用软件：多屏高分辨率下鼠标控制技术，不同分辨率下鼠标不受分辨率影响，自由滑动</w:t>
            </w:r>
            <w:r>
              <w:rPr>
                <w:sz w:val="21"/>
              </w:rPr>
              <w:t>；</w:t>
            </w:r>
          </w:p>
        </w:tc>
      </w:tr>
      <w:tr>
        <w:tc>
          <w:tcPr>
            <w:tcW w:type="dxa" w:w="2076"/>
          </w:tcPr>
          <w:p/>
        </w:tc>
        <w:tc>
          <w:tcPr>
            <w:tcW w:type="dxa" w:w="415"/>
          </w:tcPr>
          <w:p>
            <w:r>
              <w:rPr/>
              <w:t>16</w:t>
            </w:r>
          </w:p>
        </w:tc>
        <w:tc>
          <w:tcPr>
            <w:tcW w:type="dxa" w:w="5814"/>
          </w:tcPr>
          <w:p>
            <w:pPr>
              <w:jc w:val="both"/>
            </w:pPr>
            <w:r>
              <w:rPr>
                <w:sz w:val="21"/>
              </w:rPr>
              <w:t>16</w:t>
            </w:r>
            <w:r>
              <w:rPr>
                <w:sz w:val="21"/>
              </w:rPr>
              <w:t>、</w:t>
            </w:r>
            <w:r>
              <w:rPr>
                <w:sz w:val="21"/>
              </w:rPr>
              <w:t>DICOM校验：通过显示器启动DICOM自校验功能</w:t>
            </w:r>
            <w:r>
              <w:rPr>
                <w:sz w:val="21"/>
              </w:rPr>
              <w:t>；</w:t>
            </w:r>
          </w:p>
        </w:tc>
      </w:tr>
      <w:tr>
        <w:tc>
          <w:tcPr>
            <w:tcW w:type="dxa" w:w="2076"/>
          </w:tcPr>
          <w:p/>
        </w:tc>
        <w:tc>
          <w:tcPr>
            <w:tcW w:type="dxa" w:w="415"/>
          </w:tcPr>
          <w:p>
            <w:r>
              <w:rPr/>
              <w:t>17</w:t>
            </w:r>
          </w:p>
        </w:tc>
        <w:tc>
          <w:tcPr>
            <w:tcW w:type="dxa" w:w="5814"/>
          </w:tcPr>
          <w:p>
            <w:pPr>
              <w:jc w:val="both"/>
            </w:pPr>
            <w:r>
              <w:rPr>
                <w:sz w:val="21"/>
              </w:rPr>
              <w:t>17</w:t>
            </w:r>
            <w:r>
              <w:rPr>
                <w:sz w:val="21"/>
              </w:rPr>
              <w:t>、</w:t>
            </w:r>
            <w:r>
              <w:rPr>
                <w:sz w:val="21"/>
              </w:rPr>
              <w:t>诊断便捷性应用功能：局部聚焦浏览功能，自定义启动各种护眼设置</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智能交互会议平板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1</w:t>
            </w:r>
            <w:r>
              <w:rPr>
                <w:sz w:val="21"/>
              </w:rPr>
              <w:t>、</w:t>
            </w:r>
            <w:r>
              <w:rPr>
                <w:sz w:val="21"/>
              </w:rPr>
              <w:t>显示尺寸≧</w:t>
            </w:r>
            <w:r>
              <w:rPr>
                <w:sz w:val="21"/>
              </w:rPr>
              <w:t>86</w:t>
            </w:r>
            <w:r>
              <w:rPr>
                <w:sz w:val="21"/>
              </w:rPr>
              <w:t>英寸，分辨率：</w:t>
            </w:r>
            <w:r>
              <w:rPr>
                <w:sz w:val="21"/>
              </w:rPr>
              <w:t>3840</w:t>
            </w:r>
            <w:r>
              <w:rPr>
                <w:sz w:val="21"/>
              </w:rPr>
              <w:t>×</w:t>
            </w:r>
            <w:r>
              <w:rPr>
                <w:sz w:val="21"/>
              </w:rPr>
              <w:t>2160</w:t>
            </w:r>
            <w:r>
              <w:rPr>
                <w:sz w:val="21"/>
              </w:rPr>
              <w:t>，采用红外触控技术，在双系统下均支持</w:t>
            </w:r>
            <w:r>
              <w:rPr>
                <w:sz w:val="21"/>
              </w:rPr>
              <w:t>20</w:t>
            </w:r>
            <w:r>
              <w:rPr>
                <w:sz w:val="21"/>
              </w:rPr>
              <w:t>点同时触控及书写</w:t>
            </w:r>
            <w:r>
              <w:rPr>
                <w:sz w:val="21"/>
              </w:rPr>
              <w:t>；</w:t>
            </w:r>
          </w:p>
        </w:tc>
      </w:tr>
      <w:tr>
        <w:tc>
          <w:tcPr>
            <w:tcW w:type="dxa" w:w="2076"/>
          </w:tcPr>
          <w:p/>
        </w:tc>
        <w:tc>
          <w:tcPr>
            <w:tcW w:type="dxa" w:w="415"/>
          </w:tcPr>
          <w:p>
            <w:r>
              <w:rPr/>
              <w:t>2</w:t>
            </w:r>
          </w:p>
        </w:tc>
        <w:tc>
          <w:tcPr>
            <w:tcW w:type="dxa" w:w="5814"/>
          </w:tcPr>
          <w:p>
            <w:pPr>
              <w:jc w:val="left"/>
            </w:pPr>
            <w:r>
              <w:rPr>
                <w:sz w:val="21"/>
              </w:rPr>
              <w:t>2</w:t>
            </w:r>
            <w:r>
              <w:rPr>
                <w:sz w:val="21"/>
              </w:rPr>
              <w:t>、</w:t>
            </w:r>
            <w:r>
              <w:rPr>
                <w:sz w:val="21"/>
              </w:rPr>
              <w:t>交互平板功率</w:t>
            </w:r>
            <w:r>
              <w:rPr>
                <w:sz w:val="21"/>
              </w:rPr>
              <w:t>≤</w:t>
            </w:r>
            <w:r>
              <w:rPr>
                <w:sz w:val="21"/>
              </w:rPr>
              <w:t>360W</w:t>
            </w:r>
            <w:r>
              <w:rPr>
                <w:sz w:val="21"/>
              </w:rPr>
              <w:t>，且符合</w:t>
            </w:r>
            <w:r>
              <w:rPr>
                <w:sz w:val="21"/>
              </w:rPr>
              <w:t>GB21520-2015</w:t>
            </w:r>
            <w:r>
              <w:rPr>
                <w:sz w:val="21"/>
              </w:rPr>
              <w:t>能源</w:t>
            </w:r>
            <w:r>
              <w:rPr>
                <w:sz w:val="21"/>
              </w:rPr>
              <w:t>1</w:t>
            </w:r>
            <w:r>
              <w:rPr>
                <w:sz w:val="21"/>
              </w:rPr>
              <w:t>级要求</w:t>
            </w:r>
            <w:r>
              <w:rPr>
                <w:sz w:val="21"/>
              </w:rPr>
              <w:t>；</w:t>
            </w:r>
          </w:p>
        </w:tc>
      </w:tr>
      <w:tr>
        <w:tc>
          <w:tcPr>
            <w:tcW w:type="dxa" w:w="2076"/>
          </w:tcPr>
          <w:p/>
        </w:tc>
        <w:tc>
          <w:tcPr>
            <w:tcW w:type="dxa" w:w="415"/>
          </w:tcPr>
          <w:p>
            <w:r>
              <w:rPr/>
              <w:t>3</w:t>
            </w:r>
          </w:p>
        </w:tc>
        <w:tc>
          <w:tcPr>
            <w:tcW w:type="dxa" w:w="5814"/>
          </w:tcPr>
          <w:p>
            <w:pPr>
              <w:jc w:val="left"/>
            </w:pPr>
            <w:r>
              <w:rPr>
                <w:sz w:val="21"/>
              </w:rPr>
              <w:t>3</w:t>
            </w:r>
            <w:r>
              <w:rPr>
                <w:sz w:val="21"/>
              </w:rPr>
              <w:t>、</w:t>
            </w:r>
            <w:r>
              <w:rPr>
                <w:sz w:val="21"/>
              </w:rPr>
              <w:t>交互平板表面玻璃采用高强度钢化玻璃，硬度可达莫氏</w:t>
            </w:r>
            <w:r>
              <w:rPr>
                <w:sz w:val="21"/>
              </w:rPr>
              <w:t>7</w:t>
            </w:r>
            <w:r>
              <w:rPr>
                <w:sz w:val="21"/>
              </w:rPr>
              <w:t>级，高于石墨</w:t>
            </w:r>
            <w:r>
              <w:rPr>
                <w:sz w:val="21"/>
              </w:rPr>
              <w:t>1-9H</w:t>
            </w:r>
            <w:r>
              <w:rPr>
                <w:sz w:val="21"/>
              </w:rPr>
              <w:t>硬度；</w:t>
            </w:r>
          </w:p>
        </w:tc>
      </w:tr>
      <w:tr>
        <w:tc>
          <w:tcPr>
            <w:tcW w:type="dxa" w:w="2076"/>
          </w:tcPr>
          <w:p/>
        </w:tc>
        <w:tc>
          <w:tcPr>
            <w:tcW w:type="dxa" w:w="415"/>
          </w:tcPr>
          <w:p>
            <w:r>
              <w:rPr/>
              <w:t>4</w:t>
            </w:r>
          </w:p>
        </w:tc>
        <w:tc>
          <w:tcPr>
            <w:tcW w:type="dxa" w:w="5814"/>
          </w:tcPr>
          <w:p>
            <w:pPr>
              <w:jc w:val="left"/>
            </w:pPr>
            <w:r>
              <w:rPr>
                <w:sz w:val="21"/>
              </w:rPr>
              <w:t>4</w:t>
            </w:r>
            <w:r>
              <w:rPr>
                <w:sz w:val="21"/>
              </w:rPr>
              <w:t>、</w:t>
            </w:r>
            <w:r>
              <w:rPr>
                <w:sz w:val="21"/>
              </w:rPr>
              <w:t>智能交互平板显示部分需采用高色域覆盖技术，</w:t>
            </w:r>
            <w:r>
              <w:rPr>
                <w:sz w:val="21"/>
              </w:rPr>
              <w:t>NTSC</w:t>
            </w:r>
            <w:r>
              <w:rPr>
                <w:sz w:val="21"/>
              </w:rPr>
              <w:t>色域标准下覆盖率不低于</w:t>
            </w:r>
            <w:r>
              <w:rPr>
                <w:sz w:val="21"/>
              </w:rPr>
              <w:t>85%</w:t>
            </w:r>
            <w:r>
              <w:rPr>
                <w:sz w:val="21"/>
              </w:rPr>
              <w:t>；</w:t>
            </w:r>
          </w:p>
        </w:tc>
      </w:tr>
      <w:tr>
        <w:tc>
          <w:tcPr>
            <w:tcW w:type="dxa" w:w="2076"/>
          </w:tcPr>
          <w:p/>
        </w:tc>
        <w:tc>
          <w:tcPr>
            <w:tcW w:type="dxa" w:w="415"/>
          </w:tcPr>
          <w:p>
            <w:r>
              <w:rPr/>
              <w:t>5</w:t>
            </w:r>
          </w:p>
        </w:tc>
        <w:tc>
          <w:tcPr>
            <w:tcW w:type="dxa" w:w="5814"/>
          </w:tcPr>
          <w:p>
            <w:pPr>
              <w:jc w:val="left"/>
            </w:pPr>
            <w:r>
              <w:rPr>
                <w:sz w:val="21"/>
              </w:rPr>
              <w:t>5</w:t>
            </w:r>
            <w:r>
              <w:rPr>
                <w:sz w:val="21"/>
              </w:rPr>
              <w:t>、</w:t>
            </w:r>
            <w:r>
              <w:rPr>
                <w:sz w:val="21"/>
              </w:rPr>
              <w:t>为方便外接信号源的输入，设备至少</w:t>
            </w:r>
            <w:r>
              <w:rPr>
                <w:sz w:val="21"/>
              </w:rPr>
              <w:t>1</w:t>
            </w:r>
            <w:r>
              <w:rPr>
                <w:sz w:val="21"/>
              </w:rPr>
              <w:t>路前置</w:t>
            </w:r>
            <w:r>
              <w:rPr>
                <w:sz w:val="21"/>
              </w:rPr>
              <w:t>HDMI</w:t>
            </w:r>
            <w:r>
              <w:rPr>
                <w:sz w:val="21"/>
              </w:rPr>
              <w:t>接口（非转接），</w:t>
            </w:r>
            <w:r>
              <w:rPr>
                <w:sz w:val="21"/>
              </w:rPr>
              <w:t>2</w:t>
            </w:r>
            <w:r>
              <w:rPr>
                <w:sz w:val="21"/>
              </w:rPr>
              <w:t>路前置</w:t>
            </w:r>
            <w:r>
              <w:rPr>
                <w:sz w:val="21"/>
              </w:rPr>
              <w:t>USB3.0</w:t>
            </w:r>
            <w:r>
              <w:rPr>
                <w:sz w:val="21"/>
              </w:rPr>
              <w:t>接口</w:t>
            </w:r>
            <w:r>
              <w:rPr>
                <w:sz w:val="21"/>
              </w:rPr>
              <w:t>；</w:t>
            </w:r>
          </w:p>
        </w:tc>
      </w:tr>
      <w:tr>
        <w:tc>
          <w:tcPr>
            <w:tcW w:type="dxa" w:w="2076"/>
          </w:tcPr>
          <w:p>
            <w:r>
              <w:rPr/>
              <w:t>▲</w:t>
            </w:r>
          </w:p>
        </w:tc>
        <w:tc>
          <w:tcPr>
            <w:tcW w:type="dxa" w:w="415"/>
          </w:tcPr>
          <w:p>
            <w:r>
              <w:rPr/>
              <w:t>6</w:t>
            </w:r>
          </w:p>
        </w:tc>
        <w:tc>
          <w:tcPr>
            <w:tcW w:type="dxa" w:w="5814"/>
          </w:tcPr>
          <w:p>
            <w:pPr>
              <w:jc w:val="left"/>
            </w:pPr>
            <w:r>
              <w:rPr>
                <w:sz w:val="21"/>
              </w:rPr>
              <w:t>6</w:t>
            </w:r>
            <w:r>
              <w:rPr>
                <w:sz w:val="21"/>
              </w:rPr>
              <w:t>、</w:t>
            </w:r>
            <w:r>
              <w:rPr>
                <w:sz w:val="21"/>
              </w:rPr>
              <w:t>为方便用户外接拓展设备，整机标配</w:t>
            </w:r>
            <w:r>
              <w:rPr>
                <w:sz w:val="21"/>
              </w:rPr>
              <w:t>VGA</w:t>
            </w:r>
            <w:r>
              <w:rPr>
                <w:sz w:val="21"/>
              </w:rPr>
              <w:t>输入接口≥</w:t>
            </w:r>
            <w:r>
              <w:rPr>
                <w:sz w:val="21"/>
              </w:rPr>
              <w:t>1</w:t>
            </w:r>
            <w:r>
              <w:rPr>
                <w:sz w:val="21"/>
              </w:rPr>
              <w:t>路</w:t>
            </w:r>
            <w:r>
              <w:rPr>
                <w:sz w:val="21"/>
              </w:rPr>
              <w:t>；</w:t>
            </w:r>
          </w:p>
        </w:tc>
      </w:tr>
      <w:tr>
        <w:tc>
          <w:tcPr>
            <w:tcW w:type="dxa" w:w="2076"/>
          </w:tcPr>
          <w:p/>
        </w:tc>
        <w:tc>
          <w:tcPr>
            <w:tcW w:type="dxa" w:w="415"/>
          </w:tcPr>
          <w:p>
            <w:r>
              <w:rPr/>
              <w:t>7</w:t>
            </w:r>
          </w:p>
        </w:tc>
        <w:tc>
          <w:tcPr>
            <w:tcW w:type="dxa" w:w="5814"/>
          </w:tcPr>
          <w:p>
            <w:pPr>
              <w:jc w:val="left"/>
            </w:pPr>
            <w:r>
              <w:rPr>
                <w:sz w:val="21"/>
              </w:rPr>
              <w:t>7</w:t>
            </w:r>
            <w:r>
              <w:rPr>
                <w:sz w:val="21"/>
              </w:rPr>
              <w:t>、</w:t>
            </w:r>
            <w:r>
              <w:rPr>
                <w:sz w:val="21"/>
              </w:rPr>
              <w:t>交互平板具有通屏笔槽结构，可放置书写笔、粉笔、水性笔等</w:t>
            </w:r>
            <w:r>
              <w:rPr>
                <w:sz w:val="21"/>
              </w:rPr>
              <w:t>；</w:t>
            </w:r>
          </w:p>
        </w:tc>
      </w:tr>
      <w:tr>
        <w:tc>
          <w:tcPr>
            <w:tcW w:type="dxa" w:w="2076"/>
          </w:tcPr>
          <w:p>
            <w:r>
              <w:rPr/>
              <w:t>▲</w:t>
            </w:r>
          </w:p>
        </w:tc>
        <w:tc>
          <w:tcPr>
            <w:tcW w:type="dxa" w:w="415"/>
          </w:tcPr>
          <w:p>
            <w:r>
              <w:rPr/>
              <w:t>8</w:t>
            </w:r>
          </w:p>
        </w:tc>
        <w:tc>
          <w:tcPr>
            <w:tcW w:type="dxa" w:w="5814"/>
          </w:tcPr>
          <w:p>
            <w:pPr>
              <w:jc w:val="left"/>
            </w:pPr>
            <w:r>
              <w:rPr>
                <w:sz w:val="21"/>
              </w:rPr>
              <w:t>8</w:t>
            </w:r>
            <w:r>
              <w:rPr>
                <w:sz w:val="21"/>
              </w:rPr>
              <w:t>、</w:t>
            </w:r>
            <w:r>
              <w:rPr>
                <w:sz w:val="21"/>
              </w:rPr>
              <w:t>为方便用户进行各类设置和操作，设备前置按键不少于</w:t>
            </w:r>
            <w:r>
              <w:rPr>
                <w:sz w:val="21"/>
              </w:rPr>
              <w:t>8</w:t>
            </w:r>
            <w:r>
              <w:rPr>
                <w:sz w:val="21"/>
              </w:rPr>
              <w:t>个，可实现音量加减、窗口关闭、触控开关等功能，且每个按键不少于两种以上功能</w:t>
            </w:r>
            <w:r>
              <w:rPr>
                <w:sz w:val="21"/>
              </w:rPr>
              <w:t>；</w:t>
            </w:r>
          </w:p>
        </w:tc>
      </w:tr>
      <w:tr>
        <w:tc>
          <w:tcPr>
            <w:tcW w:type="dxa" w:w="2076"/>
          </w:tcPr>
          <w:p>
            <w:r>
              <w:rPr/>
              <w:t>▲</w:t>
            </w:r>
          </w:p>
        </w:tc>
        <w:tc>
          <w:tcPr>
            <w:tcW w:type="dxa" w:w="415"/>
          </w:tcPr>
          <w:p>
            <w:r>
              <w:rPr/>
              <w:t>9</w:t>
            </w:r>
          </w:p>
        </w:tc>
        <w:tc>
          <w:tcPr>
            <w:tcW w:type="dxa" w:w="5814"/>
          </w:tcPr>
          <w:p>
            <w:pPr>
              <w:jc w:val="left"/>
            </w:pPr>
            <w:r>
              <w:rPr>
                <w:sz w:val="21"/>
              </w:rPr>
              <w:t>9</w:t>
            </w:r>
            <w:r>
              <w:rPr>
                <w:sz w:val="21"/>
              </w:rPr>
              <w:t>、</w:t>
            </w:r>
            <w:r>
              <w:rPr>
                <w:sz w:val="21"/>
              </w:rPr>
              <w:t>前面板具有标识的天线模块，包含</w:t>
            </w:r>
            <w:r>
              <w:rPr>
                <w:sz w:val="21"/>
              </w:rPr>
              <w:t>2.4G</w:t>
            </w:r>
            <w:r>
              <w:rPr>
                <w:sz w:val="21"/>
              </w:rPr>
              <w:t>、</w:t>
            </w:r>
            <w:r>
              <w:rPr>
                <w:sz w:val="21"/>
              </w:rPr>
              <w:t>5G</w:t>
            </w:r>
            <w:r>
              <w:rPr>
                <w:sz w:val="21"/>
              </w:rPr>
              <w:t>双频</w:t>
            </w:r>
            <w:r>
              <w:rPr>
                <w:sz w:val="21"/>
              </w:rPr>
              <w:t>Wifi</w:t>
            </w:r>
            <w:r>
              <w:rPr>
                <w:sz w:val="21"/>
              </w:rPr>
              <w:t>及蓝牙接发装置，保证信号使用稳定性</w:t>
            </w:r>
            <w:r>
              <w:rPr>
                <w:sz w:val="21"/>
              </w:rPr>
              <w:t>；</w:t>
            </w:r>
          </w:p>
        </w:tc>
      </w:tr>
      <w:tr>
        <w:tc>
          <w:tcPr>
            <w:tcW w:type="dxa" w:w="2076"/>
          </w:tcPr>
          <w:p>
            <w:r>
              <w:rPr/>
              <w:t>▲</w:t>
            </w:r>
          </w:p>
        </w:tc>
        <w:tc>
          <w:tcPr>
            <w:tcW w:type="dxa" w:w="415"/>
          </w:tcPr>
          <w:p>
            <w:r>
              <w:rPr/>
              <w:t>10</w:t>
            </w:r>
          </w:p>
        </w:tc>
        <w:tc>
          <w:tcPr>
            <w:tcW w:type="dxa" w:w="5814"/>
          </w:tcPr>
          <w:p>
            <w:pPr>
              <w:jc w:val="left"/>
            </w:pPr>
            <w:r>
              <w:rPr>
                <w:sz w:val="21"/>
              </w:rPr>
              <w:t>10</w:t>
            </w:r>
            <w:r>
              <w:rPr>
                <w:sz w:val="21"/>
              </w:rPr>
              <w:t>、</w:t>
            </w:r>
            <w:r>
              <w:rPr>
                <w:sz w:val="21"/>
              </w:rPr>
              <w:t>无需打开智能平板背板，前置接口面板和前置按键面板支持单独前拆</w:t>
            </w:r>
            <w:r>
              <w:rPr>
                <w:sz w:val="21"/>
              </w:rPr>
              <w:t>；</w:t>
            </w:r>
          </w:p>
        </w:tc>
      </w:tr>
      <w:tr>
        <w:tc>
          <w:tcPr>
            <w:tcW w:type="dxa" w:w="2076"/>
          </w:tcPr>
          <w:p>
            <w:r>
              <w:rPr/>
              <w:t>▲</w:t>
            </w:r>
          </w:p>
        </w:tc>
        <w:tc>
          <w:tcPr>
            <w:tcW w:type="dxa" w:w="415"/>
          </w:tcPr>
          <w:p>
            <w:r>
              <w:rPr/>
              <w:t>11</w:t>
            </w:r>
          </w:p>
        </w:tc>
        <w:tc>
          <w:tcPr>
            <w:tcW w:type="dxa" w:w="5814"/>
          </w:tcPr>
          <w:p>
            <w:pPr>
              <w:jc w:val="left"/>
            </w:pPr>
            <w:r>
              <w:rPr>
                <w:sz w:val="21"/>
              </w:rPr>
              <w:t>11</w:t>
            </w:r>
            <w:r>
              <w:rPr>
                <w:sz w:val="21"/>
              </w:rPr>
              <w:t>、</w:t>
            </w:r>
            <w:r>
              <w:rPr>
                <w:sz w:val="21"/>
              </w:rPr>
              <w:t>前置</w:t>
            </w:r>
            <w:r>
              <w:rPr>
                <w:sz w:val="21"/>
              </w:rPr>
              <w:t>U</w:t>
            </w:r>
            <w:r>
              <w:rPr>
                <w:sz w:val="21"/>
              </w:rPr>
              <w:t>盘接口采用隐藏式设计，具有翻转式防护盖板，高度不少于</w:t>
            </w:r>
            <w:r>
              <w:rPr>
                <w:sz w:val="21"/>
              </w:rPr>
              <w:t>4cm</w:t>
            </w:r>
            <w:r>
              <w:rPr>
                <w:sz w:val="21"/>
              </w:rPr>
              <w:t>；</w:t>
            </w:r>
          </w:p>
        </w:tc>
      </w:tr>
      <w:tr>
        <w:tc>
          <w:tcPr>
            <w:tcW w:type="dxa" w:w="2076"/>
          </w:tcPr>
          <w:p>
            <w:r>
              <w:rPr/>
              <w:t>▲</w:t>
            </w:r>
          </w:p>
        </w:tc>
        <w:tc>
          <w:tcPr>
            <w:tcW w:type="dxa" w:w="415"/>
          </w:tcPr>
          <w:p>
            <w:r>
              <w:rPr/>
              <w:t>12</w:t>
            </w:r>
          </w:p>
        </w:tc>
        <w:tc>
          <w:tcPr>
            <w:tcW w:type="dxa" w:w="5814"/>
          </w:tcPr>
          <w:p>
            <w:pPr>
              <w:jc w:val="left"/>
            </w:pPr>
            <w:r>
              <w:rPr>
                <w:sz w:val="21"/>
              </w:rPr>
              <w:t>12</w:t>
            </w:r>
            <w:r>
              <w:rPr>
                <w:sz w:val="21"/>
              </w:rPr>
              <w:t>、</w:t>
            </w:r>
            <w:r>
              <w:rPr>
                <w:sz w:val="21"/>
              </w:rPr>
              <w:t>2.0</w:t>
            </w:r>
            <w:r>
              <w:rPr>
                <w:sz w:val="21"/>
              </w:rPr>
              <w:t>声道音箱，采用针孔阵列发声设计，</w:t>
            </w:r>
            <w:r>
              <w:rPr>
                <w:sz w:val="21"/>
              </w:rPr>
              <w:t>2</w:t>
            </w:r>
            <w:r>
              <w:rPr>
                <w:sz w:val="21"/>
              </w:rPr>
              <w:t>个前置≥</w:t>
            </w:r>
            <w:r>
              <w:rPr>
                <w:sz w:val="21"/>
              </w:rPr>
              <w:t>15W</w:t>
            </w:r>
            <w:r>
              <w:rPr>
                <w:sz w:val="21"/>
              </w:rPr>
              <w:t>中高音音箱，且为保证高人声还原度，谐振频率低于</w:t>
            </w:r>
            <w:r>
              <w:rPr>
                <w:sz w:val="21"/>
              </w:rPr>
              <w:t>300Hz</w:t>
            </w:r>
            <w:r>
              <w:rPr>
                <w:sz w:val="21"/>
              </w:rPr>
              <w:t>；</w:t>
            </w:r>
          </w:p>
        </w:tc>
      </w:tr>
      <w:tr>
        <w:tc>
          <w:tcPr>
            <w:tcW w:type="dxa" w:w="2076"/>
          </w:tcPr>
          <w:p/>
        </w:tc>
        <w:tc>
          <w:tcPr>
            <w:tcW w:type="dxa" w:w="415"/>
          </w:tcPr>
          <w:p>
            <w:r>
              <w:rPr/>
              <w:t>13</w:t>
            </w:r>
          </w:p>
        </w:tc>
        <w:tc>
          <w:tcPr>
            <w:tcW w:type="dxa" w:w="5814"/>
          </w:tcPr>
          <w:p>
            <w:pPr>
              <w:jc w:val="left"/>
            </w:pPr>
            <w:r>
              <w:rPr>
                <w:sz w:val="21"/>
              </w:rPr>
              <w:t>13</w:t>
            </w:r>
            <w:r>
              <w:rPr>
                <w:sz w:val="21"/>
              </w:rPr>
              <w:t>、</w:t>
            </w:r>
            <w:r>
              <w:rPr>
                <w:sz w:val="21"/>
              </w:rPr>
              <w:t>采用物理减滤蓝光设计，无需其他操作即可实现防蓝光，且设备具备智能护眼组合功能，通过扫描设备自带的二维码可获取检测机构的认证证书</w:t>
            </w:r>
            <w:r>
              <w:rPr>
                <w:sz w:val="21"/>
              </w:rPr>
              <w:t>；</w:t>
            </w:r>
          </w:p>
        </w:tc>
      </w:tr>
      <w:tr>
        <w:tc>
          <w:tcPr>
            <w:tcW w:type="dxa" w:w="2076"/>
          </w:tcPr>
          <w:p/>
        </w:tc>
        <w:tc>
          <w:tcPr>
            <w:tcW w:type="dxa" w:w="415"/>
          </w:tcPr>
          <w:p>
            <w:r>
              <w:rPr/>
              <w:t>14</w:t>
            </w:r>
          </w:p>
        </w:tc>
        <w:tc>
          <w:tcPr>
            <w:tcW w:type="dxa" w:w="5814"/>
          </w:tcPr>
          <w:p>
            <w:pPr>
              <w:jc w:val="left"/>
            </w:pPr>
            <w:r>
              <w:rPr>
                <w:sz w:val="21"/>
              </w:rPr>
              <w:t>14</w:t>
            </w:r>
            <w:r>
              <w:rPr>
                <w:sz w:val="21"/>
              </w:rPr>
              <w:t>、</w:t>
            </w:r>
            <w:r>
              <w:rPr>
                <w:sz w:val="21"/>
              </w:rPr>
              <w:t>为满足教学场景使用需求，支持不少于</w:t>
            </w:r>
            <w:r>
              <w:rPr>
                <w:sz w:val="21"/>
              </w:rPr>
              <w:t>3</w:t>
            </w:r>
            <w:r>
              <w:rPr>
                <w:sz w:val="21"/>
              </w:rPr>
              <w:t>种方式进行屏幕下移，屏幕下移后仍可进行触控、书写等操作</w:t>
            </w:r>
            <w:r>
              <w:rPr>
                <w:sz w:val="21"/>
              </w:rPr>
              <w:t>；</w:t>
            </w:r>
            <w:r>
              <w:rPr>
                <w:sz w:val="21"/>
              </w:rPr>
              <w:t xml:space="preserve"> </w:t>
            </w:r>
          </w:p>
        </w:tc>
      </w:tr>
      <w:tr>
        <w:tc>
          <w:tcPr>
            <w:tcW w:type="dxa" w:w="2076"/>
          </w:tcPr>
          <w:p>
            <w:r>
              <w:rPr/>
              <w:t>▲</w:t>
            </w:r>
          </w:p>
        </w:tc>
        <w:tc>
          <w:tcPr>
            <w:tcW w:type="dxa" w:w="415"/>
          </w:tcPr>
          <w:p>
            <w:r>
              <w:rPr/>
              <w:t>15</w:t>
            </w:r>
          </w:p>
        </w:tc>
        <w:tc>
          <w:tcPr>
            <w:tcW w:type="dxa" w:w="5814"/>
          </w:tcPr>
          <w:p>
            <w:pPr>
              <w:jc w:val="left"/>
            </w:pPr>
            <w:r>
              <w:rPr>
                <w:sz w:val="21"/>
              </w:rPr>
              <w:t>15</w:t>
            </w:r>
            <w:r>
              <w:rPr>
                <w:sz w:val="21"/>
              </w:rPr>
              <w:t>、</w:t>
            </w:r>
            <w:r>
              <w:rPr>
                <w:sz w:val="21"/>
              </w:rPr>
              <w:t>智能交互平板</w:t>
            </w:r>
            <w:r>
              <w:rPr>
                <w:sz w:val="21"/>
              </w:rPr>
              <w:t>Android</w:t>
            </w:r>
            <w:r>
              <w:rPr>
                <w:sz w:val="21"/>
              </w:rPr>
              <w:t>主板具备四核</w:t>
            </w:r>
            <w:r>
              <w:rPr>
                <w:sz w:val="21"/>
              </w:rPr>
              <w:t>CPU</w:t>
            </w:r>
            <w:r>
              <w:rPr>
                <w:sz w:val="21"/>
              </w:rPr>
              <w:t>，内存≥</w:t>
            </w:r>
            <w:r>
              <w:rPr>
                <w:sz w:val="21"/>
              </w:rPr>
              <w:t>2G</w:t>
            </w:r>
            <w:r>
              <w:rPr>
                <w:sz w:val="21"/>
              </w:rPr>
              <w:t>，</w:t>
            </w:r>
            <w:r>
              <w:rPr>
                <w:sz w:val="21"/>
              </w:rPr>
              <w:t>Android</w:t>
            </w:r>
            <w:r>
              <w:rPr>
                <w:sz w:val="21"/>
              </w:rPr>
              <w:t>系统≥</w:t>
            </w:r>
            <w:r>
              <w:rPr>
                <w:sz w:val="21"/>
              </w:rPr>
              <w:t>11.0</w:t>
            </w:r>
            <w:r>
              <w:rPr>
                <w:sz w:val="21"/>
              </w:rPr>
              <w:t>，主页提供不少于</w:t>
            </w:r>
            <w:r>
              <w:rPr>
                <w:sz w:val="21"/>
              </w:rPr>
              <w:t>5</w:t>
            </w:r>
            <w:r>
              <w:rPr>
                <w:sz w:val="21"/>
              </w:rPr>
              <w:t>个应用程序，也可替代其他应用程序</w:t>
            </w:r>
            <w:r>
              <w:rPr>
                <w:sz w:val="21"/>
              </w:rPr>
              <w:t>；</w:t>
            </w:r>
          </w:p>
        </w:tc>
      </w:tr>
      <w:tr>
        <w:tc>
          <w:tcPr>
            <w:tcW w:type="dxa" w:w="2076"/>
          </w:tcPr>
          <w:p>
            <w:r>
              <w:rPr/>
              <w:t>▲</w:t>
            </w:r>
          </w:p>
        </w:tc>
        <w:tc>
          <w:tcPr>
            <w:tcW w:type="dxa" w:w="415"/>
          </w:tcPr>
          <w:p>
            <w:r>
              <w:rPr/>
              <w:t>16</w:t>
            </w:r>
          </w:p>
        </w:tc>
        <w:tc>
          <w:tcPr>
            <w:tcW w:type="dxa" w:w="5814"/>
          </w:tcPr>
          <w:p>
            <w:pPr>
              <w:jc w:val="left"/>
            </w:pPr>
            <w:r>
              <w:rPr>
                <w:sz w:val="21"/>
              </w:rPr>
              <w:t>16</w:t>
            </w:r>
            <w:r>
              <w:rPr>
                <w:sz w:val="21"/>
              </w:rPr>
              <w:t>、</w:t>
            </w:r>
            <w:r>
              <w:rPr>
                <w:sz w:val="21"/>
              </w:rPr>
              <w:t>内置</w:t>
            </w:r>
            <w:r>
              <w:rPr>
                <w:sz w:val="21"/>
              </w:rPr>
              <w:t>4K</w:t>
            </w:r>
            <w:r>
              <w:rPr>
                <w:sz w:val="21"/>
              </w:rPr>
              <w:t>超高清一体化摄像头，支持</w:t>
            </w:r>
            <w:r>
              <w:rPr>
                <w:sz w:val="21"/>
              </w:rPr>
              <w:t>1300W</w:t>
            </w:r>
            <w:r>
              <w:rPr>
                <w:sz w:val="21"/>
              </w:rPr>
              <w:t>有效像素的视频采集，支持</w:t>
            </w:r>
            <w:r>
              <w:rPr>
                <w:sz w:val="21"/>
              </w:rPr>
              <w:t>2D</w:t>
            </w:r>
            <w:r>
              <w:rPr>
                <w:sz w:val="21"/>
              </w:rPr>
              <w:t>降噪，内置</w:t>
            </w:r>
            <w:r>
              <w:rPr>
                <w:sz w:val="21"/>
              </w:rPr>
              <w:t>4</w:t>
            </w:r>
            <w:r>
              <w:rPr>
                <w:sz w:val="21"/>
              </w:rPr>
              <w:t>阵列麦克风，拾音角度</w:t>
            </w:r>
            <w:r>
              <w:rPr>
                <w:sz w:val="21"/>
              </w:rPr>
              <w:t>180</w:t>
            </w:r>
            <w:r>
              <w:rPr>
                <w:sz w:val="21"/>
              </w:rPr>
              <w:t>°，全向拾音距离最大可达</w:t>
            </w:r>
            <w:r>
              <w:rPr>
                <w:sz w:val="21"/>
              </w:rPr>
              <w:t>12</w:t>
            </w:r>
            <w:r>
              <w:rPr>
                <w:sz w:val="21"/>
              </w:rPr>
              <w:t>米</w:t>
            </w:r>
            <w:r>
              <w:rPr>
                <w:sz w:val="21"/>
              </w:rPr>
              <w:t>；</w:t>
            </w:r>
          </w:p>
        </w:tc>
      </w:tr>
      <w:tr>
        <w:tc>
          <w:tcPr>
            <w:tcW w:type="dxa" w:w="2076"/>
          </w:tcPr>
          <w:p/>
        </w:tc>
        <w:tc>
          <w:tcPr>
            <w:tcW w:type="dxa" w:w="415"/>
          </w:tcPr>
          <w:p>
            <w:r>
              <w:rPr/>
              <w:t>17</w:t>
            </w:r>
          </w:p>
        </w:tc>
        <w:tc>
          <w:tcPr>
            <w:tcW w:type="dxa" w:w="5814"/>
          </w:tcPr>
          <w:p>
            <w:pPr>
              <w:jc w:val="left"/>
            </w:pPr>
            <w:r>
              <w:rPr>
                <w:sz w:val="21"/>
              </w:rPr>
              <w:t>17</w:t>
            </w:r>
            <w:r>
              <w:rPr>
                <w:sz w:val="21"/>
              </w:rPr>
              <w:t>、</w:t>
            </w:r>
            <w:r>
              <w:rPr>
                <w:sz w:val="21"/>
              </w:rPr>
              <w:t>智能平板左右两侧可提供与教学应用密切相关的快捷键，数量各不少于</w:t>
            </w:r>
            <w:r>
              <w:rPr>
                <w:sz w:val="21"/>
              </w:rPr>
              <w:t>15</w:t>
            </w:r>
            <w:r>
              <w:rPr>
                <w:sz w:val="21"/>
              </w:rPr>
              <w:t>个，可以双侧同时显示，该快捷键至少具有关闭窗口 ，展台，桌面、多屏互动等常教学常用按键</w:t>
            </w:r>
            <w:r>
              <w:rPr>
                <w:sz w:val="21"/>
              </w:rPr>
              <w:t>；</w:t>
            </w:r>
          </w:p>
        </w:tc>
      </w:tr>
      <w:tr>
        <w:tc>
          <w:tcPr>
            <w:tcW w:type="dxa" w:w="2076"/>
          </w:tcPr>
          <w:p>
            <w:r>
              <w:rPr/>
              <w:t>▲</w:t>
            </w:r>
          </w:p>
        </w:tc>
        <w:tc>
          <w:tcPr>
            <w:tcW w:type="dxa" w:w="415"/>
          </w:tcPr>
          <w:p>
            <w:r>
              <w:rPr/>
              <w:t>18</w:t>
            </w:r>
          </w:p>
        </w:tc>
        <w:tc>
          <w:tcPr>
            <w:tcW w:type="dxa" w:w="5814"/>
          </w:tcPr>
          <w:p>
            <w:pPr>
              <w:jc w:val="left"/>
            </w:pPr>
            <w:r>
              <w:rPr>
                <w:sz w:val="21"/>
              </w:rPr>
              <w:t>18</w:t>
            </w:r>
            <w:r>
              <w:rPr>
                <w:sz w:val="21"/>
              </w:rPr>
              <w:t>、</w:t>
            </w:r>
            <w:r>
              <w:rPr>
                <w:sz w:val="21"/>
              </w:rPr>
              <w:t>智能交互平板具有悬浮菜单，两指可快速移动悬浮菜单至按压位置，悬浮菜单可进行自定义分组，可添加</w:t>
            </w:r>
            <w:r>
              <w:rPr>
                <w:sz w:val="21"/>
              </w:rPr>
              <w:t>AI</w:t>
            </w:r>
            <w:r>
              <w:rPr>
                <w:sz w:val="21"/>
              </w:rPr>
              <w:t>互动软件等不少于</w:t>
            </w:r>
            <w:r>
              <w:rPr>
                <w:sz w:val="21"/>
              </w:rPr>
              <w:t>30</w:t>
            </w:r>
            <w:r>
              <w:rPr>
                <w:sz w:val="21"/>
              </w:rPr>
              <w:t>个应用；</w:t>
            </w:r>
          </w:p>
        </w:tc>
      </w:tr>
      <w:tr>
        <w:tc>
          <w:tcPr>
            <w:tcW w:type="dxa" w:w="2076"/>
          </w:tcPr>
          <w:p/>
        </w:tc>
        <w:tc>
          <w:tcPr>
            <w:tcW w:type="dxa" w:w="415"/>
          </w:tcPr>
          <w:p>
            <w:r>
              <w:rPr/>
              <w:t>19</w:t>
            </w:r>
          </w:p>
        </w:tc>
        <w:tc>
          <w:tcPr>
            <w:tcW w:type="dxa" w:w="5814"/>
          </w:tcPr>
          <w:p>
            <w:pPr>
              <w:jc w:val="left"/>
            </w:pPr>
            <w:r>
              <w:rPr>
                <w:sz w:val="21"/>
              </w:rPr>
              <w:t>19</w:t>
            </w:r>
            <w:r>
              <w:rPr>
                <w:sz w:val="21"/>
              </w:rPr>
              <w:t>、</w:t>
            </w:r>
            <w:r>
              <w:rPr>
                <w:sz w:val="21"/>
              </w:rPr>
              <w:t>整机可一键进行硬件自检，包括对系统内存、存储、触控系统、光感系统、内置电脑、屏体信息、主板型号、</w:t>
            </w:r>
            <w:r>
              <w:rPr>
                <w:sz w:val="21"/>
              </w:rPr>
              <w:t>CPU</w:t>
            </w:r>
            <w:r>
              <w:rPr>
                <w:sz w:val="21"/>
              </w:rPr>
              <w:t>型号、</w:t>
            </w:r>
            <w:r>
              <w:rPr>
                <w:sz w:val="21"/>
              </w:rPr>
              <w:t>CPU</w:t>
            </w:r>
            <w:r>
              <w:rPr>
                <w:sz w:val="21"/>
              </w:rPr>
              <w:t>使用率、设备名称等进行状态提示、及故障提示</w:t>
            </w:r>
            <w:r>
              <w:rPr>
                <w:sz w:val="21"/>
              </w:rPr>
              <w:t>；</w:t>
            </w:r>
          </w:p>
        </w:tc>
      </w:tr>
      <w:tr>
        <w:tc>
          <w:tcPr>
            <w:tcW w:type="dxa" w:w="2076"/>
          </w:tcPr>
          <w:p>
            <w:r>
              <w:rPr/>
              <w:t>▲</w:t>
            </w:r>
          </w:p>
        </w:tc>
        <w:tc>
          <w:tcPr>
            <w:tcW w:type="dxa" w:w="415"/>
          </w:tcPr>
          <w:p>
            <w:r>
              <w:rPr/>
              <w:t>20</w:t>
            </w:r>
          </w:p>
        </w:tc>
        <w:tc>
          <w:tcPr>
            <w:tcW w:type="dxa" w:w="5814"/>
          </w:tcPr>
          <w:p>
            <w:pPr>
              <w:jc w:val="left"/>
            </w:pPr>
            <w:r>
              <w:rPr>
                <w:sz w:val="21"/>
              </w:rPr>
              <w:t>20</w:t>
            </w:r>
            <w:r>
              <w:rPr>
                <w:sz w:val="21"/>
              </w:rPr>
              <w:t>、</w:t>
            </w:r>
            <w:r>
              <w:rPr>
                <w:sz w:val="21"/>
              </w:rPr>
              <w:t>智能平板具备前置电脑还原按键，不需专业人员即可轻松解决电脑系统故障，为避免误碰按键采用针孔式设计，并有配有中文标识</w:t>
            </w:r>
            <w:r>
              <w:rPr>
                <w:sz w:val="21"/>
              </w:rPr>
              <w:t>；</w:t>
            </w:r>
          </w:p>
        </w:tc>
      </w:tr>
      <w:tr>
        <w:tc>
          <w:tcPr>
            <w:tcW w:type="dxa" w:w="2076"/>
          </w:tcPr>
          <w:p/>
        </w:tc>
        <w:tc>
          <w:tcPr>
            <w:tcW w:type="dxa" w:w="415"/>
          </w:tcPr>
          <w:p>
            <w:r>
              <w:rPr/>
              <w:t>21</w:t>
            </w:r>
          </w:p>
        </w:tc>
        <w:tc>
          <w:tcPr>
            <w:tcW w:type="dxa" w:w="5814"/>
          </w:tcPr>
          <w:p>
            <w:pPr>
              <w:jc w:val="left"/>
            </w:pPr>
            <w:r>
              <w:rPr>
                <w:sz w:val="21"/>
              </w:rPr>
              <w:t>21</w:t>
            </w:r>
            <w:r>
              <w:rPr>
                <w:sz w:val="21"/>
              </w:rPr>
              <w:t>、</w:t>
            </w:r>
            <w:r>
              <w:rPr>
                <w:sz w:val="21"/>
              </w:rPr>
              <w:t>本地安卓白板软件具备面积识别功能，通过接触交互设备的面积大小实现智能擦除、粗细笔迹书写</w:t>
            </w:r>
            <w:r>
              <w:rPr>
                <w:sz w:val="21"/>
              </w:rPr>
              <w:t>；</w:t>
            </w:r>
          </w:p>
        </w:tc>
      </w:tr>
      <w:tr>
        <w:tc>
          <w:tcPr>
            <w:tcW w:type="dxa" w:w="2076"/>
          </w:tcPr>
          <w:p/>
        </w:tc>
        <w:tc>
          <w:tcPr>
            <w:tcW w:type="dxa" w:w="415"/>
          </w:tcPr>
          <w:p>
            <w:r>
              <w:rPr/>
              <w:t>22</w:t>
            </w:r>
          </w:p>
        </w:tc>
        <w:tc>
          <w:tcPr>
            <w:tcW w:type="dxa" w:w="5814"/>
          </w:tcPr>
          <w:p>
            <w:pPr>
              <w:jc w:val="left"/>
            </w:pPr>
            <w:r>
              <w:rPr>
                <w:sz w:val="21"/>
              </w:rPr>
              <w:t>22</w:t>
            </w:r>
            <w:r>
              <w:rPr>
                <w:sz w:val="21"/>
              </w:rPr>
              <w:t>、</w:t>
            </w:r>
            <w:r>
              <w:rPr>
                <w:sz w:val="21"/>
              </w:rPr>
              <w:t>智能节电，在无操作或无信号输入</w:t>
            </w:r>
            <w:r>
              <w:rPr>
                <w:sz w:val="21"/>
              </w:rPr>
              <w:t>15</w:t>
            </w:r>
            <w:r>
              <w:rPr>
                <w:sz w:val="21"/>
              </w:rPr>
              <w:t>分钟时</w:t>
            </w:r>
            <w:r>
              <w:rPr>
                <w:sz w:val="21"/>
              </w:rPr>
              <w:t>,</w:t>
            </w:r>
            <w:r>
              <w:rPr>
                <w:sz w:val="21"/>
              </w:rPr>
              <w:t>出现关机提示倒计时；在无操作或无信号输入</w:t>
            </w:r>
            <w:r>
              <w:rPr>
                <w:sz w:val="21"/>
              </w:rPr>
              <w:t>30</w:t>
            </w:r>
            <w:r>
              <w:rPr>
                <w:sz w:val="21"/>
              </w:rPr>
              <w:t>分钟时</w:t>
            </w:r>
            <w:r>
              <w:rPr>
                <w:sz w:val="21"/>
              </w:rPr>
              <w:t>,</w:t>
            </w:r>
            <w:r>
              <w:rPr>
                <w:sz w:val="21"/>
              </w:rPr>
              <w:t>自动关机</w:t>
            </w:r>
            <w:r>
              <w:rPr>
                <w:sz w:val="21"/>
              </w:rPr>
              <w:t>；</w:t>
            </w:r>
          </w:p>
        </w:tc>
      </w:tr>
      <w:tr>
        <w:tc>
          <w:tcPr>
            <w:tcW w:type="dxa" w:w="2076"/>
          </w:tcPr>
          <w:p/>
        </w:tc>
        <w:tc>
          <w:tcPr>
            <w:tcW w:type="dxa" w:w="415"/>
          </w:tcPr>
          <w:p>
            <w:r>
              <w:rPr/>
              <w:t>23</w:t>
            </w:r>
          </w:p>
        </w:tc>
        <w:tc>
          <w:tcPr>
            <w:tcW w:type="dxa" w:w="5814"/>
          </w:tcPr>
          <w:p>
            <w:pPr>
              <w:jc w:val="left"/>
            </w:pPr>
            <w:r>
              <w:rPr>
                <w:sz w:val="21"/>
              </w:rPr>
              <w:t>23</w:t>
            </w:r>
            <w:r>
              <w:rPr>
                <w:sz w:val="21"/>
              </w:rPr>
              <w:t>、</w:t>
            </w:r>
            <w:r>
              <w:rPr>
                <w:sz w:val="21"/>
              </w:rPr>
              <w:t>通过五指抓取屏幕任意位置可调出多任务处理窗口，并对正在运行的应用进行浏览、快速切换或结束进程</w:t>
            </w:r>
            <w:r>
              <w:rPr>
                <w:sz w:val="21"/>
              </w:rPr>
              <w:t>；</w:t>
            </w:r>
          </w:p>
        </w:tc>
      </w:tr>
      <w:tr>
        <w:tc>
          <w:tcPr>
            <w:tcW w:type="dxa" w:w="2076"/>
          </w:tcPr>
          <w:p/>
        </w:tc>
        <w:tc>
          <w:tcPr>
            <w:tcW w:type="dxa" w:w="415"/>
          </w:tcPr>
          <w:p>
            <w:r>
              <w:rPr/>
              <w:t>24</w:t>
            </w:r>
          </w:p>
        </w:tc>
        <w:tc>
          <w:tcPr>
            <w:tcW w:type="dxa" w:w="5814"/>
          </w:tcPr>
          <w:p>
            <w:pPr>
              <w:jc w:val="left"/>
            </w:pPr>
            <w:r>
              <w:rPr>
                <w:sz w:val="21"/>
              </w:rPr>
              <w:t>24</w:t>
            </w:r>
            <w:r>
              <w:rPr>
                <w:sz w:val="21"/>
              </w:rPr>
              <w:t>、</w:t>
            </w:r>
            <w:r>
              <w:rPr>
                <w:sz w:val="21"/>
              </w:rPr>
              <w:t>交互平板处于关机通电状态，外接电脑、机顶盒等设备接入交互平板时，交互平板可识别到外接设备的输入信号后自动开机</w:t>
            </w:r>
            <w:r>
              <w:rPr>
                <w:sz w:val="21"/>
              </w:rPr>
              <w:t>；</w:t>
            </w:r>
          </w:p>
        </w:tc>
      </w:tr>
      <w:tr>
        <w:tc>
          <w:tcPr>
            <w:tcW w:type="dxa" w:w="2076"/>
          </w:tcPr>
          <w:p>
            <w:r>
              <w:rPr/>
              <w:t>▲</w:t>
            </w:r>
          </w:p>
        </w:tc>
        <w:tc>
          <w:tcPr>
            <w:tcW w:type="dxa" w:w="415"/>
          </w:tcPr>
          <w:p>
            <w:r>
              <w:rPr/>
              <w:t>25</w:t>
            </w:r>
          </w:p>
        </w:tc>
        <w:tc>
          <w:tcPr>
            <w:tcW w:type="dxa" w:w="5814"/>
          </w:tcPr>
          <w:p>
            <w:pPr>
              <w:jc w:val="left"/>
            </w:pPr>
            <w:r>
              <w:rPr>
                <w:sz w:val="21"/>
              </w:rPr>
              <w:t>25</w:t>
            </w:r>
            <w:r>
              <w:rPr>
                <w:sz w:val="21"/>
              </w:rPr>
              <w:t>、</w:t>
            </w:r>
            <w:r>
              <w:rPr>
                <w:sz w:val="21"/>
              </w:rPr>
              <w:t>在任意信号源下，从屏幕下方任意位置向上滑动，可调用快捷设置菜单；无需切换系统，可快速调节</w:t>
            </w:r>
            <w:r>
              <w:rPr>
                <w:sz w:val="21"/>
              </w:rPr>
              <w:t>Windows</w:t>
            </w:r>
            <w:r>
              <w:rPr>
                <w:sz w:val="21"/>
              </w:rPr>
              <w:t>和</w:t>
            </w:r>
            <w:r>
              <w:rPr>
                <w:sz w:val="21"/>
              </w:rPr>
              <w:t>Android</w:t>
            </w:r>
            <w:r>
              <w:rPr>
                <w:sz w:val="21"/>
              </w:rPr>
              <w:t>的设置</w:t>
            </w:r>
            <w:r>
              <w:rPr>
                <w:sz w:val="21"/>
              </w:rPr>
              <w:t>；</w:t>
            </w:r>
          </w:p>
        </w:tc>
      </w:tr>
      <w:tr>
        <w:tc>
          <w:tcPr>
            <w:tcW w:type="dxa" w:w="2076"/>
          </w:tcPr>
          <w:p>
            <w:r>
              <w:rPr/>
              <w:t>▲</w:t>
            </w:r>
          </w:p>
        </w:tc>
        <w:tc>
          <w:tcPr>
            <w:tcW w:type="dxa" w:w="415"/>
          </w:tcPr>
          <w:p>
            <w:r>
              <w:rPr/>
              <w:t>26</w:t>
            </w:r>
          </w:p>
        </w:tc>
        <w:tc>
          <w:tcPr>
            <w:tcW w:type="dxa" w:w="5814"/>
          </w:tcPr>
          <w:p>
            <w:pPr>
              <w:jc w:val="left"/>
            </w:pPr>
            <w:r>
              <w:rPr>
                <w:sz w:val="21"/>
              </w:rPr>
              <w:t>26</w:t>
            </w:r>
            <w:r>
              <w:rPr>
                <w:sz w:val="21"/>
              </w:rPr>
              <w:t>、</w:t>
            </w:r>
            <w:r>
              <w:rPr>
                <w:sz w:val="21"/>
              </w:rPr>
              <w:t>整机采用</w:t>
            </w:r>
            <w:r>
              <w:rPr>
                <w:sz w:val="21"/>
              </w:rPr>
              <w:t>OPS-C</w:t>
            </w:r>
            <w:r>
              <w:rPr>
                <w:sz w:val="21"/>
              </w:rPr>
              <w:t>标准的</w:t>
            </w:r>
            <w:r>
              <w:rPr>
                <w:sz w:val="21"/>
              </w:rPr>
              <w:t>80pin</w:t>
            </w:r>
            <w:r>
              <w:rPr>
                <w:sz w:val="21"/>
              </w:rPr>
              <w:t>针口设计，方便用户后续自主升级维护或对接第三方智慧教室类插拔电脑产品</w:t>
            </w:r>
          </w:p>
          <w:p>
            <w:pPr>
              <w:jc w:val="left"/>
            </w:pPr>
            <w:r>
              <w:rPr>
                <w:sz w:val="21"/>
              </w:rPr>
              <w:t>内置电脑</w:t>
            </w:r>
          </w:p>
          <w:p>
            <w:pPr>
              <w:jc w:val="left"/>
            </w:pPr>
            <w:r>
              <w:rPr>
                <w:sz w:val="21"/>
              </w:rPr>
              <w:t>（</w:t>
            </w:r>
            <w:r>
              <w:rPr>
                <w:sz w:val="21"/>
              </w:rPr>
              <w:t>1</w:t>
            </w:r>
            <w:r>
              <w:rPr>
                <w:sz w:val="21"/>
              </w:rPr>
              <w:t>）</w:t>
            </w:r>
            <w:r>
              <w:rPr>
                <w:sz w:val="21"/>
              </w:rPr>
              <w:t>采用</w:t>
            </w:r>
            <w:r>
              <w:rPr>
                <w:sz w:val="21"/>
              </w:rPr>
              <w:t>80pin</w:t>
            </w:r>
            <w:r>
              <w:rPr>
                <w:sz w:val="21"/>
              </w:rPr>
              <w:t>通用标准接口</w:t>
            </w:r>
            <w:r>
              <w:rPr>
                <w:sz w:val="21"/>
              </w:rPr>
              <w:t>,</w:t>
            </w:r>
            <w:r>
              <w:rPr>
                <w:sz w:val="21"/>
              </w:rPr>
              <w:t>即插即用，易于维护</w:t>
            </w:r>
            <w:r>
              <w:rPr>
                <w:sz w:val="21"/>
              </w:rPr>
              <w:t>；</w:t>
            </w:r>
          </w:p>
        </w:tc>
      </w:tr>
      <w:tr>
        <w:tc>
          <w:tcPr>
            <w:tcW w:type="dxa" w:w="2076"/>
          </w:tcPr>
          <w:p/>
        </w:tc>
        <w:tc>
          <w:tcPr>
            <w:tcW w:type="dxa" w:w="415"/>
          </w:tcPr>
          <w:p>
            <w:r>
              <w:rPr/>
              <w:t>27</w:t>
            </w:r>
          </w:p>
        </w:tc>
        <w:tc>
          <w:tcPr>
            <w:tcW w:type="dxa" w:w="5814"/>
          </w:tcPr>
          <w:p>
            <w:pPr>
              <w:jc w:val="left"/>
            </w:pPr>
            <w:r>
              <w:rPr>
                <w:sz w:val="21"/>
              </w:rPr>
              <w:t>（</w:t>
            </w:r>
            <w:r>
              <w:rPr>
                <w:sz w:val="21"/>
              </w:rPr>
              <w:t>2</w:t>
            </w:r>
            <w:r>
              <w:rPr>
                <w:sz w:val="21"/>
              </w:rPr>
              <w:t>）</w:t>
            </w:r>
            <w:r>
              <w:rPr>
                <w:sz w:val="21"/>
              </w:rPr>
              <w:t>CPU</w:t>
            </w:r>
            <w:r>
              <w:rPr>
                <w:sz w:val="21"/>
              </w:rPr>
              <w:t>采用处理器</w:t>
            </w:r>
            <w:r>
              <w:rPr>
                <w:sz w:val="21"/>
              </w:rPr>
              <w:t>；</w:t>
            </w:r>
          </w:p>
        </w:tc>
      </w:tr>
      <w:tr>
        <w:tc>
          <w:tcPr>
            <w:tcW w:type="dxa" w:w="2076"/>
          </w:tcPr>
          <w:p/>
        </w:tc>
        <w:tc>
          <w:tcPr>
            <w:tcW w:type="dxa" w:w="415"/>
          </w:tcPr>
          <w:p>
            <w:r>
              <w:rPr/>
              <w:t>28</w:t>
            </w:r>
          </w:p>
        </w:tc>
        <w:tc>
          <w:tcPr>
            <w:tcW w:type="dxa" w:w="5814"/>
          </w:tcPr>
          <w:p>
            <w:pPr>
              <w:jc w:val="left"/>
            </w:pPr>
            <w:r>
              <w:rPr>
                <w:sz w:val="21"/>
              </w:rPr>
              <w:t>（</w:t>
            </w:r>
            <w:r>
              <w:rPr>
                <w:sz w:val="21"/>
              </w:rPr>
              <w:t>3</w:t>
            </w:r>
            <w:r>
              <w:rPr>
                <w:sz w:val="21"/>
              </w:rPr>
              <w:t>）</w:t>
            </w:r>
            <w:r>
              <w:rPr>
                <w:sz w:val="21"/>
              </w:rPr>
              <w:t>内存：</w:t>
            </w:r>
            <w:r>
              <w:rPr>
                <w:sz w:val="21"/>
              </w:rPr>
              <w:t>≥</w:t>
            </w:r>
            <w:r>
              <w:rPr>
                <w:sz w:val="21"/>
              </w:rPr>
              <w:t>8G DDR4</w:t>
            </w:r>
            <w:r>
              <w:rPr>
                <w:sz w:val="21"/>
              </w:rPr>
              <w:t>；</w:t>
            </w:r>
          </w:p>
        </w:tc>
      </w:tr>
      <w:tr>
        <w:tc>
          <w:tcPr>
            <w:tcW w:type="dxa" w:w="2076"/>
          </w:tcPr>
          <w:p/>
        </w:tc>
        <w:tc>
          <w:tcPr>
            <w:tcW w:type="dxa" w:w="415"/>
          </w:tcPr>
          <w:p>
            <w:r>
              <w:rPr/>
              <w:t>29</w:t>
            </w:r>
          </w:p>
        </w:tc>
        <w:tc>
          <w:tcPr>
            <w:tcW w:type="dxa" w:w="5814"/>
          </w:tcPr>
          <w:p>
            <w:pPr>
              <w:jc w:val="both"/>
            </w:pPr>
            <w:r>
              <w:rPr>
                <w:sz w:val="21"/>
              </w:rPr>
              <w:t>（</w:t>
            </w:r>
            <w:r>
              <w:rPr>
                <w:sz w:val="21"/>
              </w:rPr>
              <w:t>4</w:t>
            </w:r>
            <w:r>
              <w:rPr>
                <w:sz w:val="21"/>
              </w:rPr>
              <w:t>）</w:t>
            </w:r>
            <w:r>
              <w:rPr>
                <w:sz w:val="21"/>
              </w:rPr>
              <w:t>硬盘：</w:t>
            </w:r>
            <w:r>
              <w:rPr>
                <w:sz w:val="21"/>
              </w:rPr>
              <w:t>≥</w:t>
            </w:r>
            <w:r>
              <w:rPr>
                <w:sz w:val="21"/>
              </w:rPr>
              <w:t>256G SSD</w:t>
            </w:r>
            <w:r>
              <w:rPr>
                <w:sz w:val="21"/>
              </w:rPr>
              <w:t>固态硬盘</w:t>
            </w:r>
            <w:r>
              <w:rPr>
                <w:sz w:val="21"/>
              </w:rPr>
              <w:t>；</w:t>
            </w:r>
          </w:p>
        </w:tc>
      </w:tr>
      <w:tr>
        <w:tc>
          <w:tcPr>
            <w:tcW w:type="dxa" w:w="2076"/>
          </w:tcPr>
          <w:p/>
        </w:tc>
        <w:tc>
          <w:tcPr>
            <w:tcW w:type="dxa" w:w="415"/>
          </w:tcPr>
          <w:p>
            <w:r>
              <w:rPr/>
              <w:t>30</w:t>
            </w:r>
          </w:p>
        </w:tc>
        <w:tc>
          <w:tcPr>
            <w:tcW w:type="dxa" w:w="5814"/>
          </w:tcPr>
          <w:p>
            <w:pPr>
              <w:jc w:val="both"/>
            </w:pPr>
            <w:r>
              <w:rPr>
                <w:sz w:val="21"/>
              </w:rPr>
              <w:t>（</w:t>
            </w:r>
            <w:r>
              <w:rPr>
                <w:sz w:val="21"/>
              </w:rPr>
              <w:t>5</w:t>
            </w:r>
            <w:r>
              <w:rPr>
                <w:sz w:val="21"/>
              </w:rPr>
              <w:t>）</w:t>
            </w:r>
            <w:r>
              <w:rPr>
                <w:sz w:val="21"/>
              </w:rPr>
              <w:t>接口：整机非外扩展具备</w:t>
            </w:r>
            <w:r>
              <w:rPr>
                <w:sz w:val="21"/>
              </w:rPr>
              <w:t>5</w:t>
            </w:r>
            <w:r>
              <w:rPr>
                <w:sz w:val="21"/>
              </w:rPr>
              <w:t>个</w:t>
            </w:r>
            <w:r>
              <w:rPr>
                <w:sz w:val="21"/>
              </w:rPr>
              <w:t>USB</w:t>
            </w:r>
            <w:r>
              <w:rPr>
                <w:sz w:val="21"/>
              </w:rPr>
              <w:t>接口；具有独立非外扩展的视频输出接口：≥</w:t>
            </w:r>
            <w:r>
              <w:rPr>
                <w:sz w:val="21"/>
              </w:rPr>
              <w:t>1</w:t>
            </w:r>
            <w:r>
              <w:rPr>
                <w:sz w:val="21"/>
              </w:rPr>
              <w:t>路</w:t>
            </w:r>
            <w:r>
              <w:rPr>
                <w:sz w:val="21"/>
              </w:rPr>
              <w:t>HDMI</w:t>
            </w:r>
            <w:r>
              <w:rPr>
                <w:sz w:val="21"/>
              </w:rPr>
              <w:t>等</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无线同屏器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1、发送端usb接口设计，无需额外供电线及其他端口；</w:t>
            </w:r>
          </w:p>
        </w:tc>
      </w:tr>
      <w:tr>
        <w:tc>
          <w:tcPr>
            <w:tcW w:type="dxa" w:w="2076"/>
          </w:tcPr>
          <w:p/>
        </w:tc>
        <w:tc>
          <w:tcPr>
            <w:tcW w:type="dxa" w:w="415"/>
          </w:tcPr>
          <w:p>
            <w:r>
              <w:rPr/>
              <w:t>2</w:t>
            </w:r>
          </w:p>
        </w:tc>
        <w:tc>
          <w:tcPr>
            <w:tcW w:type="dxa" w:w="5814"/>
          </w:tcPr>
          <w:p>
            <w:pPr>
              <w:jc w:val="both"/>
            </w:pPr>
            <w:r>
              <w:rPr>
                <w:sz w:val="21"/>
              </w:rPr>
              <w:t>2、兼容Windows 7/8/10,以及苹果Mac；</w:t>
            </w:r>
          </w:p>
        </w:tc>
      </w:tr>
      <w:tr>
        <w:tc>
          <w:tcPr>
            <w:tcW w:type="dxa" w:w="2076"/>
          </w:tcPr>
          <w:p/>
        </w:tc>
        <w:tc>
          <w:tcPr>
            <w:tcW w:type="dxa" w:w="415"/>
          </w:tcPr>
          <w:p>
            <w:r>
              <w:rPr/>
              <w:t>3</w:t>
            </w:r>
          </w:p>
        </w:tc>
        <w:tc>
          <w:tcPr>
            <w:tcW w:type="dxa" w:w="5814"/>
          </w:tcPr>
          <w:p>
            <w:pPr>
              <w:jc w:val="both"/>
            </w:pPr>
            <w:r>
              <w:rPr>
                <w:sz w:val="21"/>
              </w:rPr>
              <w:t>3、2.4G/5G 传输信道；</w:t>
            </w:r>
          </w:p>
        </w:tc>
      </w:tr>
      <w:tr>
        <w:tc>
          <w:tcPr>
            <w:tcW w:type="dxa" w:w="2076"/>
          </w:tcPr>
          <w:p/>
        </w:tc>
        <w:tc>
          <w:tcPr>
            <w:tcW w:type="dxa" w:w="415"/>
          </w:tcPr>
          <w:p>
            <w:r>
              <w:rPr/>
              <w:t>4</w:t>
            </w:r>
          </w:p>
        </w:tc>
        <w:tc>
          <w:tcPr>
            <w:tcW w:type="dxa" w:w="5814"/>
          </w:tcPr>
          <w:p>
            <w:pPr>
              <w:jc w:val="both"/>
            </w:pPr>
            <w:r>
              <w:rPr>
                <w:sz w:val="21"/>
              </w:rPr>
              <w:t>4、最低传输延迟≤120ms；</w:t>
            </w:r>
          </w:p>
        </w:tc>
      </w:tr>
      <w:tr>
        <w:tc>
          <w:tcPr>
            <w:tcW w:type="dxa" w:w="2076"/>
          </w:tcPr>
          <w:p/>
        </w:tc>
        <w:tc>
          <w:tcPr>
            <w:tcW w:type="dxa" w:w="415"/>
          </w:tcPr>
          <w:p>
            <w:r>
              <w:rPr/>
              <w:t>5</w:t>
            </w:r>
          </w:p>
        </w:tc>
        <w:tc>
          <w:tcPr>
            <w:tcW w:type="dxa" w:w="5814"/>
          </w:tcPr>
          <w:p>
            <w:pPr>
              <w:jc w:val="both"/>
            </w:pPr>
            <w:r>
              <w:rPr>
                <w:sz w:val="21"/>
              </w:rPr>
              <w:t>5、支持1080P分辨率音视频镜像传屏；</w:t>
            </w:r>
          </w:p>
        </w:tc>
      </w:tr>
      <w:tr>
        <w:tc>
          <w:tcPr>
            <w:tcW w:type="dxa" w:w="2076"/>
          </w:tcPr>
          <w:p/>
        </w:tc>
        <w:tc>
          <w:tcPr>
            <w:tcW w:type="dxa" w:w="415"/>
          </w:tcPr>
          <w:p>
            <w:r>
              <w:rPr/>
              <w:t>6</w:t>
            </w:r>
          </w:p>
        </w:tc>
        <w:tc>
          <w:tcPr>
            <w:tcW w:type="dxa" w:w="5814"/>
          </w:tcPr>
          <w:p>
            <w:pPr>
              <w:jc w:val="both"/>
            </w:pPr>
            <w:r>
              <w:rPr>
                <w:sz w:val="21"/>
              </w:rPr>
              <w:t>6、默认1080P HDMI输出，支持4K输出。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会议平板移动支架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1、适用尺寸：60寸-120寸会议平板；</w:t>
            </w:r>
          </w:p>
        </w:tc>
      </w:tr>
      <w:tr>
        <w:tc>
          <w:tcPr>
            <w:tcW w:type="dxa" w:w="2076"/>
          </w:tcPr>
          <w:p/>
        </w:tc>
        <w:tc>
          <w:tcPr>
            <w:tcW w:type="dxa" w:w="415"/>
          </w:tcPr>
          <w:p>
            <w:r>
              <w:rPr/>
              <w:t>2</w:t>
            </w:r>
          </w:p>
        </w:tc>
        <w:tc>
          <w:tcPr>
            <w:tcW w:type="dxa" w:w="5814"/>
          </w:tcPr>
          <w:p>
            <w:pPr>
              <w:jc w:val="left"/>
            </w:pPr>
            <w:r>
              <w:rPr>
                <w:sz w:val="21"/>
              </w:rPr>
              <w:t>2、载荷承重：≥300kg；</w:t>
            </w:r>
          </w:p>
        </w:tc>
      </w:tr>
      <w:tr>
        <w:tc>
          <w:tcPr>
            <w:tcW w:type="dxa" w:w="2076"/>
          </w:tcPr>
          <w:p/>
        </w:tc>
        <w:tc>
          <w:tcPr>
            <w:tcW w:type="dxa" w:w="415"/>
          </w:tcPr>
          <w:p>
            <w:r>
              <w:rPr/>
              <w:t>3</w:t>
            </w:r>
          </w:p>
        </w:tc>
        <w:tc>
          <w:tcPr>
            <w:tcW w:type="dxa" w:w="5814"/>
          </w:tcPr>
          <w:p>
            <w:pPr>
              <w:jc w:val="left"/>
            </w:pPr>
            <w:r>
              <w:rPr>
                <w:sz w:val="21"/>
              </w:rPr>
              <w:t>3、颜色：黑色；</w:t>
            </w:r>
          </w:p>
        </w:tc>
      </w:tr>
      <w:tr>
        <w:tc>
          <w:tcPr>
            <w:tcW w:type="dxa" w:w="2076"/>
          </w:tcPr>
          <w:p/>
        </w:tc>
        <w:tc>
          <w:tcPr>
            <w:tcW w:type="dxa" w:w="415"/>
          </w:tcPr>
          <w:p>
            <w:r>
              <w:rPr/>
              <w:t>4</w:t>
            </w:r>
          </w:p>
        </w:tc>
        <w:tc>
          <w:tcPr>
            <w:tcW w:type="dxa" w:w="5814"/>
          </w:tcPr>
          <w:p>
            <w:pPr>
              <w:jc w:val="left"/>
            </w:pPr>
            <w:r>
              <w:rPr>
                <w:sz w:val="21"/>
              </w:rPr>
              <w:t>4、升降高度：上下可调，通用可调安装孔距(横向×纵向)：200×200～1100×600；</w:t>
            </w:r>
          </w:p>
        </w:tc>
      </w:tr>
      <w:tr>
        <w:tc>
          <w:tcPr>
            <w:tcW w:type="dxa" w:w="2076"/>
          </w:tcPr>
          <w:p/>
        </w:tc>
        <w:tc>
          <w:tcPr>
            <w:tcW w:type="dxa" w:w="415"/>
          </w:tcPr>
          <w:p>
            <w:r>
              <w:rPr/>
              <w:t>5</w:t>
            </w:r>
          </w:p>
        </w:tc>
        <w:tc>
          <w:tcPr>
            <w:tcW w:type="dxa" w:w="5814"/>
          </w:tcPr>
          <w:p>
            <w:pPr>
              <w:jc w:val="left"/>
            </w:pPr>
            <w:r>
              <w:rPr>
                <w:sz w:val="21"/>
              </w:rPr>
              <w:t>5、净重：≥49kg；</w:t>
            </w:r>
          </w:p>
        </w:tc>
      </w:tr>
      <w:tr>
        <w:tc>
          <w:tcPr>
            <w:tcW w:type="dxa" w:w="2076"/>
          </w:tcPr>
          <w:p/>
        </w:tc>
        <w:tc>
          <w:tcPr>
            <w:tcW w:type="dxa" w:w="415"/>
          </w:tcPr>
          <w:p>
            <w:r>
              <w:rPr/>
              <w:t>6</w:t>
            </w:r>
          </w:p>
        </w:tc>
        <w:tc>
          <w:tcPr>
            <w:tcW w:type="dxa" w:w="5814"/>
          </w:tcPr>
          <w:p>
            <w:pPr>
              <w:jc w:val="both"/>
            </w:pPr>
            <w:r>
              <w:rPr>
                <w:sz w:val="21"/>
              </w:rPr>
              <w:t>6、材质：SPCC冷轧钢。</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会议音箱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1、最大功率：200W；</w:t>
            </w:r>
          </w:p>
        </w:tc>
      </w:tr>
      <w:tr>
        <w:tc>
          <w:tcPr>
            <w:tcW w:type="dxa" w:w="2076"/>
          </w:tcPr>
          <w:p/>
        </w:tc>
        <w:tc>
          <w:tcPr>
            <w:tcW w:type="dxa" w:w="415"/>
          </w:tcPr>
          <w:p>
            <w:r>
              <w:rPr/>
              <w:t>2</w:t>
            </w:r>
          </w:p>
        </w:tc>
        <w:tc>
          <w:tcPr>
            <w:tcW w:type="dxa" w:w="5814"/>
          </w:tcPr>
          <w:p>
            <w:pPr>
              <w:jc w:val="left"/>
            </w:pPr>
            <w:r>
              <w:rPr>
                <w:color w:val="000000"/>
                <w:sz w:val="21"/>
              </w:rPr>
              <w:t>2、箱体材质：木质铁网；</w:t>
            </w:r>
          </w:p>
        </w:tc>
      </w:tr>
      <w:tr>
        <w:tc>
          <w:tcPr>
            <w:tcW w:type="dxa" w:w="2076"/>
          </w:tcPr>
          <w:p/>
        </w:tc>
        <w:tc>
          <w:tcPr>
            <w:tcW w:type="dxa" w:w="415"/>
          </w:tcPr>
          <w:p>
            <w:r>
              <w:rPr/>
              <w:t>3</w:t>
            </w:r>
          </w:p>
        </w:tc>
        <w:tc>
          <w:tcPr>
            <w:tcW w:type="dxa" w:w="5814"/>
          </w:tcPr>
          <w:p>
            <w:pPr>
              <w:jc w:val="left"/>
            </w:pPr>
            <w:r>
              <w:rPr>
                <w:color w:val="000000"/>
                <w:sz w:val="21"/>
              </w:rPr>
              <w:t>3、箱体颜色：黑色；</w:t>
            </w:r>
          </w:p>
        </w:tc>
      </w:tr>
      <w:tr>
        <w:tc>
          <w:tcPr>
            <w:tcW w:type="dxa" w:w="2076"/>
          </w:tcPr>
          <w:p/>
        </w:tc>
        <w:tc>
          <w:tcPr>
            <w:tcW w:type="dxa" w:w="415"/>
          </w:tcPr>
          <w:p>
            <w:r>
              <w:rPr/>
              <w:t>4</w:t>
            </w:r>
          </w:p>
        </w:tc>
        <w:tc>
          <w:tcPr>
            <w:tcW w:type="dxa" w:w="5814"/>
          </w:tcPr>
          <w:p>
            <w:pPr>
              <w:jc w:val="left"/>
            </w:pPr>
            <w:r>
              <w:rPr>
                <w:color w:val="000000"/>
                <w:sz w:val="21"/>
              </w:rPr>
              <w:t>4、低音喇叭：10英寸×1个；</w:t>
            </w:r>
          </w:p>
        </w:tc>
      </w:tr>
      <w:tr>
        <w:tc>
          <w:tcPr>
            <w:tcW w:type="dxa" w:w="2076"/>
          </w:tcPr>
          <w:p/>
        </w:tc>
        <w:tc>
          <w:tcPr>
            <w:tcW w:type="dxa" w:w="415"/>
          </w:tcPr>
          <w:p>
            <w:r>
              <w:rPr/>
              <w:t>5</w:t>
            </w:r>
          </w:p>
        </w:tc>
        <w:tc>
          <w:tcPr>
            <w:tcW w:type="dxa" w:w="5814"/>
          </w:tcPr>
          <w:p>
            <w:pPr>
              <w:jc w:val="both"/>
            </w:pPr>
            <w:r>
              <w:rPr>
                <w:color w:val="000000"/>
                <w:sz w:val="21"/>
              </w:rPr>
              <w:t>5、高音喇叭：3英寸×2个。</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前置功放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支持U盘播放，支持MP3、WAV、WMA、FLAC解码方式，支持蓝牙4.0，支持2路RCA莲花接口输入，1路RCA莲花接口输出，支持音乐、话筒音量大旋钮独立调节，支持多路有线话筒输入，支持2路≥160W左右立体声输出，信噪比≥80dB，频率响应：50HZ-18KHZ(-3dB)。</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无线话筒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1、一拖四无线话筒（鹅颈话筒）；</w:t>
            </w:r>
          </w:p>
        </w:tc>
      </w:tr>
      <w:tr>
        <w:tc>
          <w:tcPr>
            <w:tcW w:type="dxa" w:w="2076"/>
          </w:tcPr>
          <w:p/>
        </w:tc>
        <w:tc>
          <w:tcPr>
            <w:tcW w:type="dxa" w:w="415"/>
          </w:tcPr>
          <w:p>
            <w:r>
              <w:rPr/>
              <w:t>2</w:t>
            </w:r>
          </w:p>
        </w:tc>
        <w:tc>
          <w:tcPr>
            <w:tcW w:type="dxa" w:w="5814"/>
          </w:tcPr>
          <w:p>
            <w:pPr>
              <w:jc w:val="left"/>
            </w:pPr>
            <w:r>
              <w:rPr>
                <w:color w:val="000000"/>
                <w:sz w:val="21"/>
              </w:rPr>
              <w:t>2、工作频率：UHF600MHz-800MHz；</w:t>
            </w:r>
          </w:p>
        </w:tc>
      </w:tr>
      <w:tr>
        <w:tc>
          <w:tcPr>
            <w:tcW w:type="dxa" w:w="2076"/>
          </w:tcPr>
          <w:p/>
        </w:tc>
        <w:tc>
          <w:tcPr>
            <w:tcW w:type="dxa" w:w="415"/>
          </w:tcPr>
          <w:p>
            <w:r>
              <w:rPr/>
              <w:t>3</w:t>
            </w:r>
          </w:p>
        </w:tc>
        <w:tc>
          <w:tcPr>
            <w:tcW w:type="dxa" w:w="5814"/>
          </w:tcPr>
          <w:p>
            <w:pPr>
              <w:jc w:val="left"/>
            </w:pPr>
            <w:r>
              <w:rPr>
                <w:color w:val="000000"/>
                <w:sz w:val="21"/>
              </w:rPr>
              <w:t>3、频率稳定度：+0.001%；</w:t>
            </w:r>
          </w:p>
        </w:tc>
      </w:tr>
      <w:tr>
        <w:tc>
          <w:tcPr>
            <w:tcW w:type="dxa" w:w="2076"/>
          </w:tcPr>
          <w:p/>
        </w:tc>
        <w:tc>
          <w:tcPr>
            <w:tcW w:type="dxa" w:w="415"/>
          </w:tcPr>
          <w:p>
            <w:r>
              <w:rPr/>
              <w:t>4</w:t>
            </w:r>
          </w:p>
        </w:tc>
        <w:tc>
          <w:tcPr>
            <w:tcW w:type="dxa" w:w="5814"/>
          </w:tcPr>
          <w:p>
            <w:pPr>
              <w:jc w:val="left"/>
            </w:pPr>
            <w:r>
              <w:rPr>
                <w:color w:val="000000"/>
                <w:sz w:val="21"/>
              </w:rPr>
              <w:t>4、频率偏：30KHz；</w:t>
            </w:r>
          </w:p>
        </w:tc>
      </w:tr>
      <w:tr>
        <w:tc>
          <w:tcPr>
            <w:tcW w:type="dxa" w:w="2076"/>
          </w:tcPr>
          <w:p/>
        </w:tc>
        <w:tc>
          <w:tcPr>
            <w:tcW w:type="dxa" w:w="415"/>
          </w:tcPr>
          <w:p>
            <w:r>
              <w:rPr/>
              <w:t>5</w:t>
            </w:r>
          </w:p>
        </w:tc>
        <w:tc>
          <w:tcPr>
            <w:tcW w:type="dxa" w:w="5814"/>
          </w:tcPr>
          <w:p>
            <w:pPr>
              <w:jc w:val="left"/>
            </w:pPr>
            <w:r>
              <w:rPr>
                <w:color w:val="000000"/>
                <w:sz w:val="21"/>
              </w:rPr>
              <w:t>5、信噪比：＞60dB；</w:t>
            </w:r>
          </w:p>
        </w:tc>
      </w:tr>
      <w:tr>
        <w:tc>
          <w:tcPr>
            <w:tcW w:type="dxa" w:w="2076"/>
          </w:tcPr>
          <w:p/>
        </w:tc>
        <w:tc>
          <w:tcPr>
            <w:tcW w:type="dxa" w:w="415"/>
          </w:tcPr>
          <w:p>
            <w:r>
              <w:rPr/>
              <w:t>6</w:t>
            </w:r>
          </w:p>
        </w:tc>
        <w:tc>
          <w:tcPr>
            <w:tcW w:type="dxa" w:w="5814"/>
          </w:tcPr>
          <w:p>
            <w:pPr>
              <w:jc w:val="both"/>
            </w:pPr>
            <w:r>
              <w:rPr>
                <w:color w:val="000000"/>
                <w:sz w:val="21"/>
              </w:rPr>
              <w:t>6、失真度：＜0.5%@1KHz。</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1、15U机柜（规格：800mm×600mm×600mm，前玻璃门，后网孔门）。</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防雷PDU</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1、防雷PDU（16A输入、8位10A输出）。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音响线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1、音响线（200芯×2股）。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音箱支架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1、音箱支架（吊装）。</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PVC线材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1、线管、线槽、波纹管等。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配件及辅材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1、扎线、螺钉、胶带、蜡管、直通、弯头、线盒、管码、标签等。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二十一</w:t>
      </w:r>
      <w:r>
        <w:rPr>
          <w:b/>
        </w:rPr>
        <w:t>：</w:t>
      </w:r>
      <w:r>
        <w:rPr>
          <w:b/>
        </w:rPr>
        <w:t>医学影像会诊中心系统集成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1、包含：设备安装上架、硬件升级、系统配置、关联系统集成、调试、测试及相关其他工作等。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二十二</w:t>
      </w:r>
      <w:r>
        <w:rPr>
          <w:b/>
        </w:rPr>
        <w:t>：</w:t>
      </w:r>
      <w:r>
        <w:rPr>
          <w:b/>
        </w:rPr>
        <w:t>医技预约系统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医技统一预约平台提供各医技检查（包括但不限于放射、超声、内镜、心电）预约的系统管理</w:t>
            </w:r>
            <w:r>
              <w:rPr>
                <w:color w:val="000000"/>
                <w:sz w:val="21"/>
              </w:rPr>
              <w:t>；</w:t>
            </w:r>
          </w:p>
        </w:tc>
      </w:tr>
      <w:tr>
        <w:tc>
          <w:tcPr>
            <w:tcW w:type="dxa" w:w="2076"/>
          </w:tcPr>
          <w:p/>
        </w:tc>
        <w:tc>
          <w:tcPr>
            <w:tcW w:type="dxa" w:w="415"/>
          </w:tcPr>
          <w:p>
            <w:r>
              <w:rPr/>
              <w:t>2</w:t>
            </w:r>
          </w:p>
        </w:tc>
        <w:tc>
          <w:tcPr>
            <w:tcW w:type="dxa" w:w="5814"/>
          </w:tcPr>
          <w:p>
            <w:pPr>
              <w:jc w:val="left"/>
            </w:pPr>
            <w:r>
              <w:rPr>
                <w:color w:val="000000"/>
                <w:sz w:val="21"/>
              </w:rPr>
              <w:t>2、</w:t>
            </w:r>
            <w:r>
              <w:rPr>
                <w:color w:val="000000"/>
                <w:sz w:val="21"/>
              </w:rPr>
              <w:t>统一构建医技统一预约检查资源及号源池，向各预约渠道发布预约计划，对检查资源统一规划</w:t>
            </w:r>
            <w:r>
              <w:rPr>
                <w:color w:val="000000"/>
                <w:sz w:val="21"/>
              </w:rPr>
              <w:t>；</w:t>
            </w:r>
          </w:p>
        </w:tc>
      </w:tr>
      <w:tr>
        <w:tc>
          <w:tcPr>
            <w:tcW w:type="dxa" w:w="2076"/>
          </w:tcPr>
          <w:p/>
        </w:tc>
        <w:tc>
          <w:tcPr>
            <w:tcW w:type="dxa" w:w="415"/>
          </w:tcPr>
          <w:p>
            <w:r>
              <w:rPr/>
              <w:t>3</w:t>
            </w:r>
          </w:p>
        </w:tc>
        <w:tc>
          <w:tcPr>
            <w:tcW w:type="dxa" w:w="5814"/>
          </w:tcPr>
          <w:p>
            <w:pPr>
              <w:jc w:val="left"/>
            </w:pPr>
            <w:r>
              <w:rPr>
                <w:color w:val="000000"/>
                <w:sz w:val="21"/>
              </w:rPr>
              <w:t>3、</w:t>
            </w:r>
            <w:r>
              <w:rPr>
                <w:color w:val="000000"/>
                <w:sz w:val="21"/>
              </w:rPr>
              <w:t>检查安排时间表能够提供全院共享，并能够及时进行同步；</w:t>
            </w:r>
          </w:p>
        </w:tc>
      </w:tr>
      <w:tr>
        <w:tc>
          <w:tcPr>
            <w:tcW w:type="dxa" w:w="2076"/>
          </w:tcPr>
          <w:p/>
        </w:tc>
        <w:tc>
          <w:tcPr>
            <w:tcW w:type="dxa" w:w="415"/>
          </w:tcPr>
          <w:p>
            <w:r>
              <w:rPr/>
              <w:t>4</w:t>
            </w:r>
          </w:p>
        </w:tc>
        <w:tc>
          <w:tcPr>
            <w:tcW w:type="dxa" w:w="5814"/>
          </w:tcPr>
          <w:p>
            <w:pPr>
              <w:jc w:val="left"/>
            </w:pPr>
            <w:r>
              <w:rPr>
                <w:color w:val="000000"/>
                <w:sz w:val="21"/>
              </w:rPr>
              <w:t>4、</w:t>
            </w:r>
            <w:r>
              <w:rPr>
                <w:color w:val="000000"/>
                <w:sz w:val="21"/>
              </w:rPr>
              <w:t>支持检查患者主索引，能有效管理同一患者的多项检查，一次检索即可获取到该患者所有的检查申请和记录，做到一次完成检查预约工作；</w:t>
            </w:r>
          </w:p>
        </w:tc>
      </w:tr>
      <w:tr>
        <w:tc>
          <w:tcPr>
            <w:tcW w:type="dxa" w:w="2076"/>
          </w:tcPr>
          <w:p/>
        </w:tc>
        <w:tc>
          <w:tcPr>
            <w:tcW w:type="dxa" w:w="415"/>
          </w:tcPr>
          <w:p>
            <w:r>
              <w:rPr/>
              <w:t>5</w:t>
            </w:r>
          </w:p>
        </w:tc>
        <w:tc>
          <w:tcPr>
            <w:tcW w:type="dxa" w:w="5814"/>
          </w:tcPr>
          <w:p>
            <w:pPr>
              <w:jc w:val="left"/>
            </w:pPr>
            <w:r>
              <w:rPr>
                <w:color w:val="000000"/>
                <w:sz w:val="21"/>
              </w:rPr>
              <w:t>5、</w:t>
            </w:r>
            <w:r>
              <w:rPr>
                <w:color w:val="000000"/>
                <w:sz w:val="21"/>
              </w:rPr>
              <w:t>支持不同预约模式可在系统登录时自动区分，不同模式的号源设置、时间段划分可以独立配置；</w:t>
            </w:r>
          </w:p>
        </w:tc>
      </w:tr>
      <w:tr>
        <w:tc>
          <w:tcPr>
            <w:tcW w:type="dxa" w:w="2076"/>
          </w:tcPr>
          <w:p/>
        </w:tc>
        <w:tc>
          <w:tcPr>
            <w:tcW w:type="dxa" w:w="415"/>
          </w:tcPr>
          <w:p>
            <w:r>
              <w:rPr/>
              <w:t>6</w:t>
            </w:r>
          </w:p>
        </w:tc>
        <w:tc>
          <w:tcPr>
            <w:tcW w:type="dxa" w:w="5814"/>
          </w:tcPr>
          <w:p>
            <w:pPr>
              <w:jc w:val="left"/>
            </w:pPr>
            <w:r>
              <w:rPr>
                <w:color w:val="000000"/>
                <w:sz w:val="21"/>
              </w:rPr>
              <w:t>6、</w:t>
            </w:r>
            <w:r>
              <w:rPr>
                <w:color w:val="000000"/>
                <w:sz w:val="21"/>
              </w:rPr>
              <w:t>支持统一各医技科室检查字典，如系统用户、临床科室、检查项目、检查设备、预约分类、扫描方式等</w:t>
            </w:r>
            <w:r>
              <w:rPr>
                <w:color w:val="000000"/>
                <w:sz w:val="21"/>
              </w:rPr>
              <w:t>；</w:t>
            </w:r>
          </w:p>
        </w:tc>
      </w:tr>
      <w:tr>
        <w:tc>
          <w:tcPr>
            <w:tcW w:type="dxa" w:w="2076"/>
          </w:tcPr>
          <w:p/>
        </w:tc>
        <w:tc>
          <w:tcPr>
            <w:tcW w:type="dxa" w:w="415"/>
          </w:tcPr>
          <w:p>
            <w:r>
              <w:rPr/>
              <w:t>7</w:t>
            </w:r>
          </w:p>
        </w:tc>
        <w:tc>
          <w:tcPr>
            <w:tcW w:type="dxa" w:w="5814"/>
          </w:tcPr>
          <w:p>
            <w:pPr>
              <w:jc w:val="left"/>
            </w:pPr>
            <w:r>
              <w:rPr>
                <w:color w:val="000000"/>
                <w:sz w:val="21"/>
              </w:rPr>
              <w:t>7、</w:t>
            </w:r>
            <w:r>
              <w:rPr>
                <w:color w:val="000000"/>
                <w:sz w:val="21"/>
              </w:rPr>
              <w:t>支持严格的权限管控，能根据不同的角色来控制不同的权限，无权限漏洞，具体要求如下：</w:t>
            </w:r>
          </w:p>
          <w:p>
            <w:pPr>
              <w:jc w:val="left"/>
            </w:pPr>
            <w:r>
              <w:rPr>
                <w:color w:val="000000"/>
                <w:sz w:val="21"/>
              </w:rPr>
              <w:t>（</w:t>
            </w:r>
            <w:r>
              <w:rPr>
                <w:color w:val="000000"/>
                <w:sz w:val="21"/>
              </w:rPr>
              <w:t>1</w:t>
            </w:r>
            <w:r>
              <w:rPr>
                <w:color w:val="000000"/>
                <w:sz w:val="21"/>
              </w:rPr>
              <w:t>）</w:t>
            </w:r>
            <w:r>
              <w:rPr>
                <w:color w:val="000000"/>
                <w:sz w:val="21"/>
              </w:rPr>
              <w:t>系统应具备条码扫描预约和手动预约；</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系统应具备检查项目和时段预约选择；</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系统应具备检查项目预约时段约人数显示；</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系统应具备预约小票打印显示；</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系统应具备住院医技预约查询调阅；</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系统应具备手机</w:t>
            </w:r>
            <w:r>
              <w:rPr>
                <w:color w:val="000000"/>
                <w:sz w:val="21"/>
              </w:rPr>
              <w:t>Web、微信、APP预约；</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系统应具备取消预约操作功能；</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系统应具备删除预约信息；</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系统应具备系统操作日志查询；</w:t>
            </w:r>
          </w:p>
        </w:tc>
      </w:tr>
      <w:tr>
        <w:tc>
          <w:tcPr>
            <w:tcW w:type="dxa" w:w="2076"/>
          </w:tcPr>
          <w:p/>
        </w:tc>
        <w:tc>
          <w:tcPr>
            <w:tcW w:type="dxa" w:w="415"/>
          </w:tcPr>
          <w:p>
            <w:r>
              <w:rPr/>
              <w:t>16</w:t>
            </w:r>
          </w:p>
        </w:tc>
        <w:tc>
          <w:tcPr>
            <w:tcW w:type="dxa" w:w="5814"/>
          </w:tcPr>
          <w:p>
            <w:pPr>
              <w:jc w:val="both"/>
            </w:pPr>
            <w:r>
              <w:rPr>
                <w:color w:val="000000"/>
                <w:sz w:val="21"/>
              </w:rPr>
              <w:t>（</w:t>
            </w:r>
            <w:r>
              <w:rPr>
                <w:color w:val="000000"/>
                <w:sz w:val="21"/>
              </w:rPr>
              <w:t>10</w:t>
            </w:r>
            <w:r>
              <w:rPr>
                <w:color w:val="000000"/>
                <w:sz w:val="21"/>
              </w:rPr>
              <w:t>）</w:t>
            </w:r>
            <w:r>
              <w:rPr>
                <w:color w:val="000000"/>
                <w:sz w:val="21"/>
              </w:rPr>
              <w:t>系统应具备预约履约、爽约等数据统计并系统应具备黑名单功能。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二十三</w:t>
      </w:r>
      <w:r>
        <w:rPr>
          <w:b/>
        </w:rPr>
        <w:t>：</w:t>
      </w:r>
      <w:r>
        <w:rPr>
          <w:b/>
        </w:rPr>
        <w:t>检查登记系统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1、系统提供与体检、门诊、住院各系统接口，可实时获取开单数据，方便医生合理安排工作内容，支持严格的权限管控，能根据不同的角色来控制不同的权限，无权限漏洞，具体要求如下：</w:t>
            </w:r>
          </w:p>
          <w:p>
            <w:pPr>
              <w:jc w:val="left"/>
            </w:pPr>
            <w:r>
              <w:rPr>
                <w:color w:val="000000"/>
                <w:sz w:val="21"/>
              </w:rPr>
              <w:t>（</w:t>
            </w:r>
            <w:r>
              <w:rPr>
                <w:color w:val="000000"/>
                <w:sz w:val="21"/>
              </w:rPr>
              <w:t>1）系统应具备实时下载HIS开单信息；</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2）系统应具备登记信息密级访问控制；</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3）系统应具备自动登记检查信息；</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4）系统应具备HIS获取检查开单信息；</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5）系统应具备条码扫描获取信息；</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6）系统应具备中间表、集成平台、WebService等方式；</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7）系统应具备一键快速登记检查信息；</w:t>
            </w:r>
          </w:p>
        </w:tc>
      </w:tr>
      <w:tr>
        <w:tc>
          <w:tcPr>
            <w:tcW w:type="dxa" w:w="2076"/>
          </w:tcPr>
          <w:p/>
        </w:tc>
        <w:tc>
          <w:tcPr>
            <w:tcW w:type="dxa" w:w="415"/>
          </w:tcPr>
          <w:p>
            <w:r>
              <w:rPr/>
              <w:t>8</w:t>
            </w:r>
          </w:p>
        </w:tc>
        <w:tc>
          <w:tcPr>
            <w:tcW w:type="dxa" w:w="5814"/>
          </w:tcPr>
          <w:p>
            <w:pPr>
              <w:jc w:val="both"/>
            </w:pPr>
            <w:r>
              <w:rPr>
                <w:color w:val="000000"/>
                <w:sz w:val="21"/>
              </w:rPr>
              <w:t>（</w:t>
            </w:r>
            <w:r>
              <w:rPr>
                <w:color w:val="000000"/>
                <w:sz w:val="21"/>
              </w:rPr>
              <w:t>8）系统应具备急诊或绿色通道快速登记信息。</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二十四</w:t>
      </w:r>
      <w:r>
        <w:rPr>
          <w:b/>
        </w:rPr>
        <w:t>：</w:t>
      </w:r>
      <w:r>
        <w:rPr>
          <w:b/>
        </w:rPr>
        <w:t>检查分诊系统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系统提供检查诊室排队人数情况表，方便医生合理安排工作内容，支持严格的权限管控，能根据不同的角色来控制不同的权限，无权限漏洞，具体要求如下：</w:t>
            </w:r>
          </w:p>
          <w:p>
            <w:pPr>
              <w:jc w:val="left"/>
            </w:pPr>
            <w:r>
              <w:rPr>
                <w:color w:val="000000"/>
                <w:sz w:val="21"/>
              </w:rPr>
              <w:t>（</w:t>
            </w:r>
            <w:r>
              <w:rPr>
                <w:color w:val="000000"/>
                <w:sz w:val="21"/>
              </w:rPr>
              <w:t>1</w:t>
            </w:r>
            <w:r>
              <w:rPr>
                <w:color w:val="000000"/>
                <w:sz w:val="21"/>
              </w:rPr>
              <w:t>）</w:t>
            </w:r>
            <w:r>
              <w:rPr>
                <w:color w:val="000000"/>
                <w:sz w:val="21"/>
              </w:rPr>
              <w:t>系统应具备扫描仪、高拍仪扫描申请单或知情同意书；</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系统应具备排队预约小票打印；</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系统应具备不干胶胶袋打印；</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系统应具备打印时自动选择制定打印机；</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系统应具备查看已检、待检、全检、设备显示信息；</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系统应具备设备汇总信息查看；</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系统应具备查询列表数据导出信息；</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系统应具备同名病人按年龄段筛选；</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系统应具备同一病人影像号自动归档；</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w:t>
            </w:r>
            <w:r>
              <w:rPr>
                <w:color w:val="000000"/>
                <w:sz w:val="21"/>
              </w:rPr>
              <w:t>）</w:t>
            </w:r>
            <w:r>
              <w:rPr>
                <w:color w:val="000000"/>
                <w:sz w:val="21"/>
              </w:rPr>
              <w:t>系统应具备检查信息登记、修改、删除操作；</w:t>
            </w:r>
          </w:p>
        </w:tc>
      </w:tr>
      <w:tr>
        <w:tc>
          <w:tcPr>
            <w:tcW w:type="dxa" w:w="2076"/>
          </w:tcPr>
          <w:p/>
        </w:tc>
        <w:tc>
          <w:tcPr>
            <w:tcW w:type="dxa" w:w="415"/>
          </w:tcPr>
          <w:p>
            <w:r>
              <w:rPr/>
              <w:t>11</w:t>
            </w:r>
          </w:p>
        </w:tc>
        <w:tc>
          <w:tcPr>
            <w:tcW w:type="dxa" w:w="5814"/>
          </w:tcPr>
          <w:p>
            <w:pPr>
              <w:jc w:val="both"/>
            </w:pPr>
            <w:r>
              <w:rPr>
                <w:color w:val="000000"/>
                <w:sz w:val="21"/>
              </w:rPr>
              <w:t>（</w:t>
            </w:r>
            <w:r>
              <w:rPr>
                <w:color w:val="000000"/>
                <w:sz w:val="21"/>
              </w:rPr>
              <w:t>11</w:t>
            </w:r>
            <w:r>
              <w:rPr>
                <w:color w:val="000000"/>
                <w:sz w:val="21"/>
              </w:rPr>
              <w:t>）</w:t>
            </w:r>
            <w:r>
              <w:rPr>
                <w:color w:val="000000"/>
                <w:sz w:val="21"/>
              </w:rPr>
              <w:t>系统应具备护士交班详情查看及打印</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二十五</w:t>
      </w:r>
      <w:r>
        <w:rPr>
          <w:b/>
        </w:rPr>
        <w:t>：</w:t>
      </w:r>
      <w:r>
        <w:rPr>
          <w:b/>
        </w:rPr>
        <w:t>排队叫号系统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患者在</w:t>
            </w:r>
            <w:r>
              <w:rPr>
                <w:color w:val="000000"/>
                <w:sz w:val="21"/>
              </w:rPr>
              <w:t>RIS登记工作站登记后，自动排队系统会将患者的登记信息自动排入</w:t>
            </w:r>
            <w:r>
              <w:rPr>
                <w:color w:val="000000"/>
                <w:sz w:val="21"/>
              </w:rPr>
              <w:t>；</w:t>
            </w:r>
          </w:p>
        </w:tc>
      </w:tr>
      <w:tr>
        <w:tc>
          <w:tcPr>
            <w:tcW w:type="dxa" w:w="2076"/>
          </w:tcPr>
          <w:p/>
        </w:tc>
        <w:tc>
          <w:tcPr>
            <w:tcW w:type="dxa" w:w="415"/>
          </w:tcPr>
          <w:p>
            <w:r>
              <w:rPr/>
              <w:t>2</w:t>
            </w:r>
          </w:p>
        </w:tc>
        <w:tc>
          <w:tcPr>
            <w:tcW w:type="dxa" w:w="5814"/>
          </w:tcPr>
          <w:p>
            <w:pPr>
              <w:jc w:val="left"/>
            </w:pPr>
            <w:r>
              <w:rPr>
                <w:color w:val="000000"/>
                <w:sz w:val="21"/>
              </w:rPr>
              <w:t>2、</w:t>
            </w:r>
            <w:r>
              <w:rPr>
                <w:color w:val="000000"/>
                <w:sz w:val="21"/>
              </w:rPr>
              <w:t>相应的待检查队列（预约优先）</w:t>
            </w:r>
            <w:r>
              <w:rPr>
                <w:color w:val="000000"/>
                <w:sz w:val="21"/>
              </w:rPr>
              <w:t>，</w:t>
            </w:r>
            <w:r>
              <w:rPr>
                <w:color w:val="000000"/>
                <w:sz w:val="21"/>
              </w:rPr>
              <w:t>患者在待检区观看大屏幕上的待检信息及排队队列信息安坐等候</w:t>
            </w:r>
            <w:r>
              <w:rPr>
                <w:color w:val="000000"/>
                <w:sz w:val="21"/>
              </w:rPr>
              <w:t>，</w:t>
            </w:r>
            <w:r>
              <w:rPr>
                <w:color w:val="000000"/>
                <w:sz w:val="21"/>
              </w:rPr>
              <w:t>检查技师的呼叫终端上会自动显示患者的待检队列信息</w:t>
            </w:r>
            <w:r>
              <w:rPr>
                <w:color w:val="000000"/>
                <w:sz w:val="21"/>
              </w:rPr>
              <w:t>；</w:t>
            </w:r>
          </w:p>
        </w:tc>
      </w:tr>
      <w:tr>
        <w:tc>
          <w:tcPr>
            <w:tcW w:type="dxa" w:w="2076"/>
          </w:tcPr>
          <w:p/>
        </w:tc>
        <w:tc>
          <w:tcPr>
            <w:tcW w:type="dxa" w:w="415"/>
          </w:tcPr>
          <w:p>
            <w:r>
              <w:rPr/>
              <w:t>3</w:t>
            </w:r>
          </w:p>
        </w:tc>
        <w:tc>
          <w:tcPr>
            <w:tcW w:type="dxa" w:w="5814"/>
          </w:tcPr>
          <w:p>
            <w:pPr>
              <w:jc w:val="left"/>
            </w:pPr>
            <w:r>
              <w:rPr>
                <w:color w:val="000000"/>
                <w:sz w:val="21"/>
              </w:rPr>
              <w:t>3、</w:t>
            </w:r>
            <w:r>
              <w:rPr>
                <w:color w:val="000000"/>
                <w:sz w:val="21"/>
              </w:rPr>
              <w:t>检查技师按呼叫终端上的呼叫按钮时大屏幕上显示呼叫信息，同时语音呼叫</w:t>
            </w:r>
            <w:r>
              <w:rPr>
                <w:color w:val="000000"/>
                <w:sz w:val="21"/>
              </w:rPr>
              <w:t>；</w:t>
            </w:r>
          </w:p>
        </w:tc>
      </w:tr>
      <w:tr>
        <w:tc>
          <w:tcPr>
            <w:tcW w:type="dxa" w:w="2076"/>
          </w:tcPr>
          <w:p/>
        </w:tc>
        <w:tc>
          <w:tcPr>
            <w:tcW w:type="dxa" w:w="415"/>
          </w:tcPr>
          <w:p>
            <w:r>
              <w:rPr/>
              <w:t>4</w:t>
            </w:r>
          </w:p>
        </w:tc>
        <w:tc>
          <w:tcPr>
            <w:tcW w:type="dxa" w:w="5814"/>
          </w:tcPr>
          <w:p>
            <w:pPr>
              <w:jc w:val="left"/>
            </w:pPr>
            <w:r>
              <w:rPr>
                <w:color w:val="000000"/>
                <w:sz w:val="21"/>
              </w:rPr>
              <w:t>4、</w:t>
            </w:r>
            <w:r>
              <w:rPr>
                <w:color w:val="000000"/>
                <w:sz w:val="21"/>
              </w:rPr>
              <w:t>患者到对应的检查室检查</w:t>
            </w:r>
            <w:r>
              <w:rPr>
                <w:color w:val="000000"/>
                <w:sz w:val="21"/>
              </w:rPr>
              <w:t>，</w:t>
            </w:r>
            <w:r>
              <w:rPr>
                <w:color w:val="000000"/>
                <w:sz w:val="21"/>
              </w:rPr>
              <w:t>患者到相应的检查室接受医疗检查</w:t>
            </w:r>
            <w:r>
              <w:rPr>
                <w:color w:val="000000"/>
                <w:sz w:val="21"/>
              </w:rPr>
              <w:t>，</w:t>
            </w:r>
            <w:r>
              <w:rPr>
                <w:color w:val="000000"/>
                <w:sz w:val="21"/>
              </w:rPr>
              <w:t>患者在候诊大厅等待呼叫和大屏显示领取报告和胶片。具体要求如下：</w:t>
            </w:r>
          </w:p>
          <w:p>
            <w:pPr>
              <w:jc w:val="left"/>
            </w:pPr>
            <w:r>
              <w:rPr>
                <w:color w:val="000000"/>
                <w:sz w:val="21"/>
              </w:rPr>
              <w:t>（</w:t>
            </w:r>
            <w:r>
              <w:rPr>
                <w:color w:val="000000"/>
                <w:sz w:val="21"/>
              </w:rPr>
              <w:t>1</w:t>
            </w:r>
            <w:r>
              <w:rPr>
                <w:color w:val="000000"/>
                <w:sz w:val="21"/>
              </w:rPr>
              <w:t>）</w:t>
            </w:r>
            <w:r>
              <w:rPr>
                <w:color w:val="000000"/>
                <w:sz w:val="21"/>
              </w:rPr>
              <w:t>系统应具备与</w:t>
            </w:r>
            <w:r>
              <w:rPr>
                <w:color w:val="000000"/>
                <w:sz w:val="21"/>
              </w:rPr>
              <w:t>RIS/HIS系统挂号能无缝结合；</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系统应具备电视、一体机等方式显示叫号；</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系统应具备操作医生呼叫以及护士报告发放呼叫功能；</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系统应具备同步实现呼叫内容显示屏及语音；</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系统应具备病人姓名、以及就检查室号等内容；</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系统应具备重复呼叫、选择性呼叫、回呼等功能；</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系统应具备医生呼叫终端，实现软件呼叫；</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系统应具备复诊、病人科室间转换、检后重呼等功能；</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系统应具备急诊、老人等特殊人群优先呼叫功能；</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10</w:t>
            </w:r>
            <w:r>
              <w:rPr>
                <w:color w:val="000000"/>
                <w:sz w:val="21"/>
              </w:rPr>
              <w:t>）</w:t>
            </w:r>
            <w:r>
              <w:rPr>
                <w:color w:val="000000"/>
                <w:sz w:val="21"/>
              </w:rPr>
              <w:t>系统应具备呼叫后再呼叫提示已呼叫信息；</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11</w:t>
            </w:r>
            <w:r>
              <w:rPr>
                <w:color w:val="000000"/>
                <w:sz w:val="21"/>
              </w:rPr>
              <w:t>）</w:t>
            </w:r>
            <w:r>
              <w:rPr>
                <w:color w:val="000000"/>
                <w:sz w:val="21"/>
              </w:rPr>
              <w:t>系统应具备重新排队功能；</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12</w:t>
            </w:r>
            <w:r>
              <w:rPr>
                <w:color w:val="000000"/>
                <w:sz w:val="21"/>
              </w:rPr>
              <w:t>）</w:t>
            </w:r>
            <w:r>
              <w:rPr>
                <w:color w:val="000000"/>
                <w:sz w:val="21"/>
              </w:rPr>
              <w:t>系统应具备待检列表显示；</w:t>
            </w:r>
          </w:p>
        </w:tc>
      </w:tr>
      <w:tr>
        <w:tc>
          <w:tcPr>
            <w:tcW w:type="dxa" w:w="2076"/>
          </w:tcPr>
          <w:p/>
        </w:tc>
        <w:tc>
          <w:tcPr>
            <w:tcW w:type="dxa" w:w="415"/>
          </w:tcPr>
          <w:p>
            <w:r>
              <w:rPr/>
              <w:t>16</w:t>
            </w:r>
          </w:p>
        </w:tc>
        <w:tc>
          <w:tcPr>
            <w:tcW w:type="dxa" w:w="5814"/>
          </w:tcPr>
          <w:p>
            <w:pPr>
              <w:jc w:val="left"/>
            </w:pPr>
            <w:r>
              <w:rPr>
                <w:color w:val="000000"/>
                <w:sz w:val="21"/>
              </w:rPr>
              <w:t>（</w:t>
            </w:r>
            <w:r>
              <w:rPr>
                <w:color w:val="000000"/>
                <w:sz w:val="21"/>
              </w:rPr>
              <w:t>13</w:t>
            </w:r>
            <w:r>
              <w:rPr>
                <w:color w:val="000000"/>
                <w:sz w:val="21"/>
              </w:rPr>
              <w:t>）</w:t>
            </w:r>
            <w:r>
              <w:rPr>
                <w:color w:val="000000"/>
                <w:sz w:val="21"/>
              </w:rPr>
              <w:t>系统应具备已发报告显示；</w:t>
            </w:r>
          </w:p>
        </w:tc>
      </w:tr>
      <w:tr>
        <w:tc>
          <w:tcPr>
            <w:tcW w:type="dxa" w:w="2076"/>
          </w:tcPr>
          <w:p/>
        </w:tc>
        <w:tc>
          <w:tcPr>
            <w:tcW w:type="dxa" w:w="415"/>
          </w:tcPr>
          <w:p>
            <w:r>
              <w:rPr/>
              <w:t>17</w:t>
            </w:r>
          </w:p>
        </w:tc>
        <w:tc>
          <w:tcPr>
            <w:tcW w:type="dxa" w:w="5814"/>
          </w:tcPr>
          <w:p>
            <w:pPr>
              <w:jc w:val="left"/>
            </w:pPr>
            <w:r>
              <w:rPr>
                <w:color w:val="000000"/>
                <w:sz w:val="21"/>
              </w:rPr>
              <w:t>（</w:t>
            </w:r>
            <w:r>
              <w:rPr>
                <w:color w:val="000000"/>
                <w:sz w:val="21"/>
              </w:rPr>
              <w:t>14</w:t>
            </w:r>
            <w:r>
              <w:rPr>
                <w:color w:val="000000"/>
                <w:sz w:val="21"/>
              </w:rPr>
              <w:t>）</w:t>
            </w:r>
            <w:r>
              <w:rPr>
                <w:color w:val="000000"/>
                <w:sz w:val="21"/>
              </w:rPr>
              <w:t>系统应具备待检报告同屏显示；</w:t>
            </w:r>
          </w:p>
        </w:tc>
      </w:tr>
      <w:tr>
        <w:tc>
          <w:tcPr>
            <w:tcW w:type="dxa" w:w="2076"/>
          </w:tcPr>
          <w:p/>
        </w:tc>
        <w:tc>
          <w:tcPr>
            <w:tcW w:type="dxa" w:w="415"/>
          </w:tcPr>
          <w:p>
            <w:r>
              <w:rPr/>
              <w:t>18</w:t>
            </w:r>
          </w:p>
        </w:tc>
        <w:tc>
          <w:tcPr>
            <w:tcW w:type="dxa" w:w="5814"/>
          </w:tcPr>
          <w:p>
            <w:pPr>
              <w:jc w:val="both"/>
            </w:pPr>
            <w:r>
              <w:rPr>
                <w:color w:val="000000"/>
                <w:sz w:val="21"/>
              </w:rPr>
              <w:t>（</w:t>
            </w:r>
            <w:r>
              <w:rPr>
                <w:color w:val="000000"/>
                <w:sz w:val="21"/>
              </w:rPr>
              <w:t>15</w:t>
            </w:r>
            <w:r>
              <w:rPr>
                <w:color w:val="000000"/>
                <w:sz w:val="21"/>
              </w:rPr>
              <w:t>）</w:t>
            </w:r>
            <w:r>
              <w:rPr>
                <w:color w:val="000000"/>
                <w:sz w:val="21"/>
              </w:rPr>
              <w:t>系统应具备待检总数显示</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二十六</w:t>
      </w:r>
      <w:r>
        <w:rPr>
          <w:b/>
        </w:rPr>
        <w:t>：</w:t>
      </w:r>
      <w:r>
        <w:rPr>
          <w:b/>
        </w:rPr>
        <w:t>检查拍片确认系统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系统提供不同操作技师可对同一个检查进行工作量安排和分配，方便医生合理安排工作内容，支持严格的权限管控，能根据不同的角色来控制不同的权限，无权限漏洞，具体要求如下：</w:t>
            </w:r>
          </w:p>
          <w:p>
            <w:pPr>
              <w:jc w:val="left"/>
            </w:pPr>
            <w:r>
              <w:rPr>
                <w:color w:val="000000"/>
                <w:sz w:val="21"/>
              </w:rPr>
              <w:t>（</w:t>
            </w:r>
            <w:r>
              <w:rPr>
                <w:color w:val="000000"/>
                <w:sz w:val="21"/>
              </w:rPr>
              <w:t>1</w:t>
            </w:r>
            <w:r>
              <w:rPr>
                <w:color w:val="000000"/>
                <w:sz w:val="21"/>
              </w:rPr>
              <w:t>）</w:t>
            </w:r>
            <w:r>
              <w:rPr>
                <w:color w:val="000000"/>
                <w:sz w:val="21"/>
              </w:rPr>
              <w:t>系统应具备双击呼叫病人；</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系统应具备呼叫后过号；</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系统应具备过号后重新入队功能；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系统应具备防护服勾选功能；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系统应具备查看申请单功能；</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系统应具备拍片确认功能；</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系统应具备取消拍片确认功能；</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系统应具备已漏传功能；</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系统应具备勾选项急诊号功能；</w:t>
            </w:r>
          </w:p>
        </w:tc>
      </w:tr>
      <w:tr>
        <w:tc>
          <w:tcPr>
            <w:tcW w:type="dxa" w:w="2076"/>
          </w:tcPr>
          <w:p/>
        </w:tc>
        <w:tc>
          <w:tcPr>
            <w:tcW w:type="dxa" w:w="415"/>
          </w:tcPr>
          <w:p>
            <w:r>
              <w:rPr/>
              <w:t>10</w:t>
            </w:r>
          </w:p>
        </w:tc>
        <w:tc>
          <w:tcPr>
            <w:tcW w:type="dxa" w:w="5814"/>
          </w:tcPr>
          <w:p>
            <w:pPr>
              <w:jc w:val="both"/>
            </w:pPr>
            <w:r>
              <w:rPr>
                <w:color w:val="000000"/>
                <w:sz w:val="21"/>
              </w:rPr>
              <w:t>（</w:t>
            </w:r>
            <w:r>
              <w:rPr>
                <w:color w:val="000000"/>
                <w:sz w:val="21"/>
              </w:rPr>
              <w:t>10</w:t>
            </w:r>
            <w:r>
              <w:rPr>
                <w:color w:val="000000"/>
                <w:sz w:val="21"/>
              </w:rPr>
              <w:t>）</w:t>
            </w:r>
            <w:r>
              <w:rPr>
                <w:color w:val="000000"/>
                <w:sz w:val="21"/>
              </w:rPr>
              <w:t>系统应具备查询拍片信息功能</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二十七</w:t>
      </w:r>
      <w:r>
        <w:rPr>
          <w:b/>
        </w:rPr>
        <w:t>：</w:t>
      </w:r>
      <w:r>
        <w:rPr>
          <w:b/>
        </w:rPr>
        <w:t>工作任务分配系统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可提供不同报告医生工作量按分值总和最小分值自动分配，避免医生挑选简单的患者绩效报告，也可对同一个检查进行工作量安排和分配，方便医生合理安排工作内容，支持严格的权限管控，能根据不同的角色来控制不同的权限，无权限漏洞，具体要求如下：</w:t>
            </w:r>
          </w:p>
          <w:p>
            <w:pPr>
              <w:jc w:val="left"/>
            </w:pPr>
            <w:r>
              <w:rPr>
                <w:color w:val="000000"/>
                <w:sz w:val="21"/>
              </w:rPr>
              <w:t>（</w:t>
            </w:r>
            <w:r>
              <w:rPr>
                <w:color w:val="000000"/>
                <w:sz w:val="21"/>
              </w:rPr>
              <w:t>1</w:t>
            </w:r>
            <w:r>
              <w:rPr>
                <w:color w:val="000000"/>
                <w:sz w:val="21"/>
              </w:rPr>
              <w:t>）</w:t>
            </w:r>
            <w:r>
              <w:rPr>
                <w:color w:val="000000"/>
                <w:sz w:val="21"/>
              </w:rPr>
              <w:t>系统应具备自动分配报告医生功能；</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系统应具备自动分配审核医生功能；</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系统应具备按照项目总分值排序分配功能；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系统应具备按照报告分值较小分配功能；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系统应具备报告医生审核医生单独或组合功能；</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系统应具备设备上传自动开始分配功能；</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系统应具备取消已分配任务功能；</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系统应具备重新分配任务功能；</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系统应具备批量调休和上班功能；</w:t>
            </w:r>
          </w:p>
        </w:tc>
      </w:tr>
      <w:tr>
        <w:tc>
          <w:tcPr>
            <w:tcW w:type="dxa" w:w="2076"/>
          </w:tcPr>
          <w:p/>
        </w:tc>
        <w:tc>
          <w:tcPr>
            <w:tcW w:type="dxa" w:w="415"/>
          </w:tcPr>
          <w:p>
            <w:r>
              <w:rPr/>
              <w:t>10</w:t>
            </w:r>
          </w:p>
        </w:tc>
        <w:tc>
          <w:tcPr>
            <w:tcW w:type="dxa" w:w="5814"/>
          </w:tcPr>
          <w:p>
            <w:pPr>
              <w:jc w:val="both"/>
            </w:pPr>
            <w:r>
              <w:rPr>
                <w:color w:val="000000"/>
                <w:sz w:val="21"/>
              </w:rPr>
              <w:t>（</w:t>
            </w:r>
            <w:r>
              <w:rPr>
                <w:color w:val="000000"/>
                <w:sz w:val="21"/>
              </w:rPr>
              <w:t>10</w:t>
            </w:r>
            <w:r>
              <w:rPr>
                <w:color w:val="000000"/>
                <w:sz w:val="21"/>
              </w:rPr>
              <w:t>）</w:t>
            </w:r>
            <w:r>
              <w:rPr>
                <w:color w:val="000000"/>
                <w:sz w:val="21"/>
              </w:rPr>
              <w:t>系统应具备根据设计的排班自动分配任务功能</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二十八</w:t>
      </w:r>
      <w:r>
        <w:rPr>
          <w:b/>
        </w:rPr>
        <w:t>：</w:t>
      </w:r>
      <w:r>
        <w:rPr>
          <w:b/>
        </w:rPr>
        <w:t>影像归档压缩系统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1、系统应支持大批量图像快速归档，不低于每秒20张归档速度，最快归档速度可达到每秒将近100张，应极大提高归档效率和硬盘访问效率，具体要求如下：</w:t>
            </w:r>
          </w:p>
          <w:p>
            <w:pPr>
              <w:jc w:val="left"/>
            </w:pPr>
            <w:r>
              <w:rPr>
                <w:color w:val="000000"/>
                <w:sz w:val="21"/>
              </w:rPr>
              <w:t>（</w:t>
            </w:r>
            <w:r>
              <w:rPr>
                <w:color w:val="000000"/>
                <w:sz w:val="21"/>
              </w:rPr>
              <w:t>1）系统应具备各种采集卡采集图像，做到与采集卡无关性；</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2）系统应具备图像和视频采集；</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3）系统应具备当前病人图像采集；</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4）系统应具备采集和报告分离采集，后台采集；</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5）系统应具备多组后台采集；</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6）系统应具备采集开关多种模式选择；</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7）系统应具备采集图像编辑；</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8）系统应具备采集图像导入；</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9）系统应具备采集图像复制到另一病人；</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10）系统应具备采集图像纠错；</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11）系统应具备图像采集全程监测质控；</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12）系统应具备图像采集转换、上传、归档留痕；</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13）系统应具备图像转发；</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14）系统应具备图像多选、反选、全选、已选；</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15）系统应具备图像提取；</w:t>
            </w:r>
          </w:p>
        </w:tc>
      </w:tr>
      <w:tr>
        <w:tc>
          <w:tcPr>
            <w:tcW w:type="dxa" w:w="2076"/>
          </w:tcPr>
          <w:p/>
        </w:tc>
        <w:tc>
          <w:tcPr>
            <w:tcW w:type="dxa" w:w="415"/>
          </w:tcPr>
          <w:p>
            <w:r>
              <w:rPr/>
              <w:t>16</w:t>
            </w:r>
          </w:p>
        </w:tc>
        <w:tc>
          <w:tcPr>
            <w:tcW w:type="dxa" w:w="5814"/>
          </w:tcPr>
          <w:p>
            <w:pPr>
              <w:jc w:val="left"/>
            </w:pPr>
            <w:r>
              <w:rPr>
                <w:color w:val="000000"/>
                <w:sz w:val="21"/>
              </w:rPr>
              <w:t>（</w:t>
            </w:r>
            <w:r>
              <w:rPr>
                <w:color w:val="000000"/>
                <w:sz w:val="21"/>
              </w:rPr>
              <w:t>16）系统应具备图像编辑；</w:t>
            </w:r>
          </w:p>
        </w:tc>
      </w:tr>
      <w:tr>
        <w:tc>
          <w:tcPr>
            <w:tcW w:type="dxa" w:w="2076"/>
          </w:tcPr>
          <w:p/>
        </w:tc>
        <w:tc>
          <w:tcPr>
            <w:tcW w:type="dxa" w:w="415"/>
          </w:tcPr>
          <w:p>
            <w:r>
              <w:rPr/>
              <w:t>17</w:t>
            </w:r>
          </w:p>
        </w:tc>
        <w:tc>
          <w:tcPr>
            <w:tcW w:type="dxa" w:w="5814"/>
          </w:tcPr>
          <w:p>
            <w:pPr>
              <w:jc w:val="both"/>
            </w:pPr>
            <w:r>
              <w:rPr>
                <w:color w:val="000000"/>
                <w:sz w:val="21"/>
              </w:rPr>
              <w:t>（</w:t>
            </w:r>
            <w:r>
              <w:rPr>
                <w:color w:val="000000"/>
                <w:sz w:val="21"/>
              </w:rPr>
              <w:t>17）归档速度应不少于20张/秒。</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二十九</w:t>
      </w:r>
      <w:r>
        <w:rPr>
          <w:b/>
        </w:rPr>
        <w:t>：</w:t>
      </w:r>
      <w:r>
        <w:rPr>
          <w:b/>
        </w:rPr>
        <w:t>病历质控系统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提供报告质控：可对申请单、拍片、报告、审核医生进行质控，方便医生合理安排工作内容，支持严格的权限管控，能根据不同的角色来控制不同的权限，无权限漏洞，支持历史记录的回溯与延后评分等；支持未完成的评价与已经完成的评价查询；形成最终结果的抽查记录，具体要求如下：</w:t>
            </w:r>
          </w:p>
          <w:p>
            <w:pPr>
              <w:jc w:val="left"/>
            </w:pPr>
            <w:r>
              <w:rPr>
                <w:color w:val="000000"/>
                <w:sz w:val="21"/>
              </w:rPr>
              <w:t>（</w:t>
            </w:r>
            <w:r>
              <w:rPr>
                <w:color w:val="000000"/>
                <w:sz w:val="21"/>
              </w:rPr>
              <w:t>1）系统应具备根据姓名查询质控；</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2）系统应具备随机查询检查时间范围内列表；</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3）系统应具备图像质控功能；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4）系统应具备报告质控功能；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5）系统应具备质控分数功能；</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6）系统应具备导出质控列表功能；</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7）系统应具备多级质控功能；</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8）系统应具备质控状态查询功能；</w:t>
            </w:r>
          </w:p>
        </w:tc>
      </w:tr>
      <w:tr>
        <w:tc>
          <w:tcPr>
            <w:tcW w:type="dxa" w:w="2076"/>
          </w:tcPr>
          <w:p/>
        </w:tc>
        <w:tc>
          <w:tcPr>
            <w:tcW w:type="dxa" w:w="415"/>
          </w:tcPr>
          <w:p>
            <w:r>
              <w:rPr/>
              <w:t>9</w:t>
            </w:r>
          </w:p>
        </w:tc>
        <w:tc>
          <w:tcPr>
            <w:tcW w:type="dxa" w:w="5814"/>
          </w:tcPr>
          <w:p>
            <w:pPr>
              <w:jc w:val="both"/>
            </w:pPr>
            <w:r>
              <w:rPr>
                <w:color w:val="000000"/>
                <w:sz w:val="21"/>
              </w:rPr>
              <w:t>（</w:t>
            </w:r>
            <w:r>
              <w:rPr>
                <w:color w:val="000000"/>
                <w:sz w:val="21"/>
              </w:rPr>
              <w:t>9）系统应具备质控备注功能。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w:t>
      </w:r>
      <w:r>
        <w:rPr>
          <w:b/>
        </w:rPr>
        <w:t>：</w:t>
      </w:r>
      <w:r>
        <w:rPr>
          <w:b/>
        </w:rPr>
        <w:t>病历随访系统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1、系统应支持即看到系统自动提醒的“今日待访”患者，点击患者号即进入其随访页面，点击拨号便可根据问卷对患者进行回访了，具体要求如下：</w:t>
            </w:r>
          </w:p>
          <w:p>
            <w:pPr>
              <w:jc w:val="left"/>
            </w:pPr>
            <w:r>
              <w:rPr>
                <w:color w:val="000000"/>
                <w:sz w:val="21"/>
              </w:rPr>
              <w:t>（</w:t>
            </w:r>
            <w:r>
              <w:rPr>
                <w:color w:val="000000"/>
                <w:sz w:val="21"/>
              </w:rPr>
              <w:t>1）系统应具备根据姓名查询随访；</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2）系统应具备随机查询检查时间范围内列表；</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3）系统应具备图像随访功能；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4）系统应具备报告随访功能；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5）系统应具备随访分数功能；</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6）系统应具备导出随访列表功能；</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7）系统应具备多级随访功能；</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8）系统应具备随访状态查询功能；</w:t>
            </w:r>
          </w:p>
        </w:tc>
      </w:tr>
      <w:tr>
        <w:tc>
          <w:tcPr>
            <w:tcW w:type="dxa" w:w="2076"/>
          </w:tcPr>
          <w:p/>
        </w:tc>
        <w:tc>
          <w:tcPr>
            <w:tcW w:type="dxa" w:w="415"/>
          </w:tcPr>
          <w:p>
            <w:r>
              <w:rPr/>
              <w:t>9</w:t>
            </w:r>
          </w:p>
        </w:tc>
        <w:tc>
          <w:tcPr>
            <w:tcW w:type="dxa" w:w="5814"/>
          </w:tcPr>
          <w:p>
            <w:pPr>
              <w:jc w:val="both"/>
            </w:pPr>
            <w:r>
              <w:rPr>
                <w:color w:val="000000"/>
                <w:sz w:val="21"/>
              </w:rPr>
              <w:t>（</w:t>
            </w:r>
            <w:r>
              <w:rPr>
                <w:color w:val="000000"/>
                <w:sz w:val="21"/>
              </w:rPr>
              <w:t>9）系统应具备随访备注功能。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三十一</w:t>
      </w:r>
      <w:r>
        <w:rPr>
          <w:b/>
        </w:rPr>
        <w:t>：</w:t>
      </w:r>
      <w:r>
        <w:rPr>
          <w:b/>
        </w:rPr>
        <w:t>报告诊断系统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1、系统实现外部数据的自动化填入，快速提高影像诊断报告书写效率，报告诊断系统应支持以下功能：</w:t>
            </w:r>
          </w:p>
          <w:p>
            <w:pPr>
              <w:jc w:val="left"/>
            </w:pPr>
            <w:r>
              <w:rPr>
                <w:color w:val="000000"/>
                <w:sz w:val="21"/>
              </w:rPr>
              <w:t>（</w:t>
            </w:r>
            <w:r>
              <w:rPr>
                <w:color w:val="000000"/>
                <w:sz w:val="21"/>
              </w:rPr>
              <w:t>1）系统应具备医联体统一平台报告书写；</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2）系统应具备自定义报告智能检测纠错；</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3）系统应具备医生工作任务自动派单；</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4）系统应具备自动追踪电子病历和病理诊断；</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5）系统应具备读取彩超心脏测量数据；</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6）系统应具备病人图像信息纠错提醒；</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7）系统应具备报告模板类型纠错；</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8）系统应具备报告性别纠错；</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9）系统应具备报告批量自动选择；</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10）系统应具备报告CA认证；</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11）系统应具备报告二维码查验真伪；</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12）系统应具备查看检验数据；</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13）系统应具备查看病理数据；</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14）系统应具备查看心电数据；</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15）系统应具备查看临床数据；</w:t>
            </w:r>
          </w:p>
        </w:tc>
      </w:tr>
      <w:tr>
        <w:tc>
          <w:tcPr>
            <w:tcW w:type="dxa" w:w="2076"/>
          </w:tcPr>
          <w:p/>
        </w:tc>
        <w:tc>
          <w:tcPr>
            <w:tcW w:type="dxa" w:w="415"/>
          </w:tcPr>
          <w:p>
            <w:r>
              <w:rPr/>
              <w:t>16</w:t>
            </w:r>
          </w:p>
        </w:tc>
        <w:tc>
          <w:tcPr>
            <w:tcW w:type="dxa" w:w="5814"/>
          </w:tcPr>
          <w:p>
            <w:pPr>
              <w:jc w:val="left"/>
            </w:pPr>
            <w:r>
              <w:rPr>
                <w:color w:val="000000"/>
                <w:sz w:val="21"/>
              </w:rPr>
              <w:t>（</w:t>
            </w:r>
            <w:r>
              <w:rPr>
                <w:color w:val="000000"/>
                <w:sz w:val="21"/>
              </w:rPr>
              <w:t>16）系统应具备操作技师检查确认；</w:t>
            </w:r>
          </w:p>
        </w:tc>
      </w:tr>
      <w:tr>
        <w:tc>
          <w:tcPr>
            <w:tcW w:type="dxa" w:w="2076"/>
          </w:tcPr>
          <w:p/>
        </w:tc>
        <w:tc>
          <w:tcPr>
            <w:tcW w:type="dxa" w:w="415"/>
          </w:tcPr>
          <w:p>
            <w:r>
              <w:rPr/>
              <w:t>17</w:t>
            </w:r>
          </w:p>
        </w:tc>
        <w:tc>
          <w:tcPr>
            <w:tcW w:type="dxa" w:w="5814"/>
          </w:tcPr>
          <w:p>
            <w:pPr>
              <w:jc w:val="left"/>
            </w:pPr>
            <w:r>
              <w:rPr>
                <w:color w:val="000000"/>
                <w:sz w:val="21"/>
              </w:rPr>
              <w:t>（</w:t>
            </w:r>
            <w:r>
              <w:rPr>
                <w:color w:val="000000"/>
                <w:sz w:val="21"/>
              </w:rPr>
              <w:t>17）系统应具备报告打印模板自定义；</w:t>
            </w:r>
          </w:p>
        </w:tc>
      </w:tr>
      <w:tr>
        <w:tc>
          <w:tcPr>
            <w:tcW w:type="dxa" w:w="2076"/>
          </w:tcPr>
          <w:p/>
        </w:tc>
        <w:tc>
          <w:tcPr>
            <w:tcW w:type="dxa" w:w="415"/>
          </w:tcPr>
          <w:p>
            <w:r>
              <w:rPr/>
              <w:t>18</w:t>
            </w:r>
          </w:p>
        </w:tc>
        <w:tc>
          <w:tcPr>
            <w:tcW w:type="dxa" w:w="5814"/>
          </w:tcPr>
          <w:p>
            <w:pPr>
              <w:jc w:val="left"/>
            </w:pPr>
            <w:r>
              <w:rPr>
                <w:color w:val="000000"/>
                <w:sz w:val="21"/>
              </w:rPr>
              <w:t>（</w:t>
            </w:r>
            <w:r>
              <w:rPr>
                <w:color w:val="000000"/>
                <w:sz w:val="21"/>
              </w:rPr>
              <w:t>18）系统应具备用户定制化报告编辑；</w:t>
            </w:r>
          </w:p>
        </w:tc>
      </w:tr>
      <w:tr>
        <w:tc>
          <w:tcPr>
            <w:tcW w:type="dxa" w:w="2076"/>
          </w:tcPr>
          <w:p/>
        </w:tc>
        <w:tc>
          <w:tcPr>
            <w:tcW w:type="dxa" w:w="415"/>
          </w:tcPr>
          <w:p>
            <w:r>
              <w:rPr/>
              <w:t>19</w:t>
            </w:r>
          </w:p>
        </w:tc>
        <w:tc>
          <w:tcPr>
            <w:tcW w:type="dxa" w:w="5814"/>
          </w:tcPr>
          <w:p>
            <w:pPr>
              <w:jc w:val="left"/>
            </w:pPr>
            <w:r>
              <w:rPr>
                <w:color w:val="000000"/>
                <w:sz w:val="21"/>
              </w:rPr>
              <w:t>（</w:t>
            </w:r>
            <w:r>
              <w:rPr>
                <w:color w:val="000000"/>
                <w:sz w:val="21"/>
              </w:rPr>
              <w:t>19）系统应具备报告危急值闭环管理；</w:t>
            </w:r>
          </w:p>
        </w:tc>
      </w:tr>
      <w:tr>
        <w:tc>
          <w:tcPr>
            <w:tcW w:type="dxa" w:w="2076"/>
          </w:tcPr>
          <w:p/>
        </w:tc>
        <w:tc>
          <w:tcPr>
            <w:tcW w:type="dxa" w:w="415"/>
          </w:tcPr>
          <w:p>
            <w:r>
              <w:rPr/>
              <w:t>20</w:t>
            </w:r>
          </w:p>
        </w:tc>
        <w:tc>
          <w:tcPr>
            <w:tcW w:type="dxa" w:w="5814"/>
          </w:tcPr>
          <w:p>
            <w:pPr>
              <w:jc w:val="left"/>
            </w:pPr>
            <w:r>
              <w:rPr>
                <w:color w:val="000000"/>
                <w:sz w:val="21"/>
              </w:rPr>
              <w:t>（</w:t>
            </w:r>
            <w:r>
              <w:rPr>
                <w:color w:val="000000"/>
                <w:sz w:val="21"/>
              </w:rPr>
              <w:t>20）系统应具备报告超时自动提醒；</w:t>
            </w:r>
          </w:p>
        </w:tc>
      </w:tr>
      <w:tr>
        <w:tc>
          <w:tcPr>
            <w:tcW w:type="dxa" w:w="2076"/>
          </w:tcPr>
          <w:p/>
        </w:tc>
        <w:tc>
          <w:tcPr>
            <w:tcW w:type="dxa" w:w="415"/>
          </w:tcPr>
          <w:p>
            <w:r>
              <w:rPr/>
              <w:t>21</w:t>
            </w:r>
          </w:p>
        </w:tc>
        <w:tc>
          <w:tcPr>
            <w:tcW w:type="dxa" w:w="5814"/>
          </w:tcPr>
          <w:p>
            <w:pPr>
              <w:jc w:val="left"/>
            </w:pPr>
            <w:r>
              <w:rPr>
                <w:color w:val="000000"/>
                <w:sz w:val="21"/>
              </w:rPr>
              <w:t>（</w:t>
            </w:r>
            <w:r>
              <w:rPr>
                <w:color w:val="000000"/>
                <w:sz w:val="21"/>
              </w:rPr>
              <w:t>21）系统应具备病人关注复诊自动提醒；</w:t>
            </w:r>
          </w:p>
        </w:tc>
      </w:tr>
      <w:tr>
        <w:tc>
          <w:tcPr>
            <w:tcW w:type="dxa" w:w="2076"/>
          </w:tcPr>
          <w:p/>
        </w:tc>
        <w:tc>
          <w:tcPr>
            <w:tcW w:type="dxa" w:w="415"/>
          </w:tcPr>
          <w:p>
            <w:r>
              <w:rPr/>
              <w:t>22</w:t>
            </w:r>
          </w:p>
        </w:tc>
        <w:tc>
          <w:tcPr>
            <w:tcW w:type="dxa" w:w="5814"/>
          </w:tcPr>
          <w:p>
            <w:pPr>
              <w:jc w:val="left"/>
            </w:pPr>
            <w:r>
              <w:rPr>
                <w:color w:val="000000"/>
                <w:sz w:val="21"/>
              </w:rPr>
              <w:t>（</w:t>
            </w:r>
            <w:r>
              <w:rPr>
                <w:color w:val="000000"/>
                <w:sz w:val="21"/>
              </w:rPr>
              <w:t>22）系统应具备报告调阅全程留痕功能；</w:t>
            </w:r>
          </w:p>
        </w:tc>
      </w:tr>
      <w:tr>
        <w:tc>
          <w:tcPr>
            <w:tcW w:type="dxa" w:w="2076"/>
          </w:tcPr>
          <w:p/>
        </w:tc>
        <w:tc>
          <w:tcPr>
            <w:tcW w:type="dxa" w:w="415"/>
          </w:tcPr>
          <w:p>
            <w:r>
              <w:rPr/>
              <w:t>23</w:t>
            </w:r>
          </w:p>
        </w:tc>
        <w:tc>
          <w:tcPr>
            <w:tcW w:type="dxa" w:w="5814"/>
          </w:tcPr>
          <w:p>
            <w:pPr>
              <w:jc w:val="left"/>
            </w:pPr>
            <w:r>
              <w:rPr>
                <w:color w:val="000000"/>
                <w:sz w:val="21"/>
              </w:rPr>
              <w:t>（</w:t>
            </w:r>
            <w:r>
              <w:rPr>
                <w:color w:val="000000"/>
                <w:sz w:val="21"/>
              </w:rPr>
              <w:t>23）系统应具备报告密级保护功能；</w:t>
            </w:r>
          </w:p>
        </w:tc>
      </w:tr>
      <w:tr>
        <w:tc>
          <w:tcPr>
            <w:tcW w:type="dxa" w:w="2076"/>
          </w:tcPr>
          <w:p/>
        </w:tc>
        <w:tc>
          <w:tcPr>
            <w:tcW w:type="dxa" w:w="415"/>
          </w:tcPr>
          <w:p>
            <w:r>
              <w:rPr/>
              <w:t>24</w:t>
            </w:r>
          </w:p>
        </w:tc>
        <w:tc>
          <w:tcPr>
            <w:tcW w:type="dxa" w:w="5814"/>
          </w:tcPr>
          <w:p>
            <w:pPr>
              <w:jc w:val="left"/>
            </w:pPr>
            <w:r>
              <w:rPr>
                <w:color w:val="000000"/>
                <w:sz w:val="21"/>
              </w:rPr>
              <w:t>（</w:t>
            </w:r>
            <w:r>
              <w:rPr>
                <w:color w:val="000000"/>
                <w:sz w:val="21"/>
              </w:rPr>
              <w:t>24）系统应具备结构化报告；</w:t>
            </w:r>
          </w:p>
        </w:tc>
      </w:tr>
      <w:tr>
        <w:tc>
          <w:tcPr>
            <w:tcW w:type="dxa" w:w="2076"/>
          </w:tcPr>
          <w:p/>
        </w:tc>
        <w:tc>
          <w:tcPr>
            <w:tcW w:type="dxa" w:w="415"/>
          </w:tcPr>
          <w:p>
            <w:r>
              <w:rPr/>
              <w:t>25</w:t>
            </w:r>
          </w:p>
        </w:tc>
        <w:tc>
          <w:tcPr>
            <w:tcW w:type="dxa" w:w="5814"/>
          </w:tcPr>
          <w:p>
            <w:pPr>
              <w:jc w:val="left"/>
            </w:pPr>
            <w:r>
              <w:rPr>
                <w:color w:val="000000"/>
                <w:sz w:val="21"/>
              </w:rPr>
              <w:t>（</w:t>
            </w:r>
            <w:r>
              <w:rPr>
                <w:color w:val="000000"/>
                <w:sz w:val="21"/>
              </w:rPr>
              <w:t>25）系统应具备操作医生图像质控；</w:t>
            </w:r>
          </w:p>
        </w:tc>
      </w:tr>
      <w:tr>
        <w:tc>
          <w:tcPr>
            <w:tcW w:type="dxa" w:w="2076"/>
          </w:tcPr>
          <w:p/>
        </w:tc>
        <w:tc>
          <w:tcPr>
            <w:tcW w:type="dxa" w:w="415"/>
          </w:tcPr>
          <w:p>
            <w:r>
              <w:rPr/>
              <w:t>26</w:t>
            </w:r>
          </w:p>
        </w:tc>
        <w:tc>
          <w:tcPr>
            <w:tcW w:type="dxa" w:w="5814"/>
          </w:tcPr>
          <w:p>
            <w:pPr>
              <w:jc w:val="left"/>
            </w:pPr>
            <w:r>
              <w:rPr>
                <w:color w:val="000000"/>
                <w:sz w:val="21"/>
              </w:rPr>
              <w:t>（</w:t>
            </w:r>
            <w:r>
              <w:rPr>
                <w:color w:val="000000"/>
                <w:sz w:val="21"/>
              </w:rPr>
              <w:t>26）系统应具备报告医生评分质控；</w:t>
            </w:r>
          </w:p>
        </w:tc>
      </w:tr>
      <w:tr>
        <w:tc>
          <w:tcPr>
            <w:tcW w:type="dxa" w:w="2076"/>
          </w:tcPr>
          <w:p/>
        </w:tc>
        <w:tc>
          <w:tcPr>
            <w:tcW w:type="dxa" w:w="415"/>
          </w:tcPr>
          <w:p>
            <w:r>
              <w:rPr/>
              <w:t>27</w:t>
            </w:r>
          </w:p>
        </w:tc>
        <w:tc>
          <w:tcPr>
            <w:tcW w:type="dxa" w:w="5814"/>
          </w:tcPr>
          <w:p>
            <w:pPr>
              <w:jc w:val="left"/>
            </w:pPr>
            <w:r>
              <w:rPr>
                <w:color w:val="000000"/>
                <w:sz w:val="21"/>
              </w:rPr>
              <w:t>（</w:t>
            </w:r>
            <w:r>
              <w:rPr>
                <w:color w:val="000000"/>
                <w:sz w:val="21"/>
              </w:rPr>
              <w:t>27）系统应具备病历随访功能；</w:t>
            </w:r>
          </w:p>
        </w:tc>
      </w:tr>
      <w:tr>
        <w:tc>
          <w:tcPr>
            <w:tcW w:type="dxa" w:w="2076"/>
          </w:tcPr>
          <w:p/>
        </w:tc>
        <w:tc>
          <w:tcPr>
            <w:tcW w:type="dxa" w:w="415"/>
          </w:tcPr>
          <w:p>
            <w:r>
              <w:rPr/>
              <w:t>28</w:t>
            </w:r>
          </w:p>
        </w:tc>
        <w:tc>
          <w:tcPr>
            <w:tcW w:type="dxa" w:w="5814"/>
          </w:tcPr>
          <w:p>
            <w:pPr>
              <w:jc w:val="left"/>
            </w:pPr>
            <w:r>
              <w:rPr>
                <w:color w:val="000000"/>
                <w:sz w:val="21"/>
              </w:rPr>
              <w:t>（</w:t>
            </w:r>
            <w:r>
              <w:rPr>
                <w:color w:val="000000"/>
                <w:sz w:val="21"/>
              </w:rPr>
              <w:t>28）系统应具备自动获取病理、病历结果；</w:t>
            </w:r>
          </w:p>
        </w:tc>
      </w:tr>
      <w:tr>
        <w:tc>
          <w:tcPr>
            <w:tcW w:type="dxa" w:w="2076"/>
          </w:tcPr>
          <w:p/>
        </w:tc>
        <w:tc>
          <w:tcPr>
            <w:tcW w:type="dxa" w:w="415"/>
          </w:tcPr>
          <w:p>
            <w:r>
              <w:rPr/>
              <w:t>29</w:t>
            </w:r>
          </w:p>
        </w:tc>
        <w:tc>
          <w:tcPr>
            <w:tcW w:type="dxa" w:w="5814"/>
          </w:tcPr>
          <w:p>
            <w:pPr>
              <w:jc w:val="left"/>
            </w:pPr>
            <w:r>
              <w:rPr>
                <w:color w:val="000000"/>
                <w:sz w:val="21"/>
              </w:rPr>
              <w:t>（</w:t>
            </w:r>
            <w:r>
              <w:rPr>
                <w:color w:val="000000"/>
                <w:sz w:val="21"/>
              </w:rPr>
              <w:t>29）系统应具备电子申请单和扫描申请单自动加载；</w:t>
            </w:r>
          </w:p>
        </w:tc>
      </w:tr>
      <w:tr>
        <w:tc>
          <w:tcPr>
            <w:tcW w:type="dxa" w:w="2076"/>
          </w:tcPr>
          <w:p/>
        </w:tc>
        <w:tc>
          <w:tcPr>
            <w:tcW w:type="dxa" w:w="415"/>
          </w:tcPr>
          <w:p>
            <w:r>
              <w:rPr/>
              <w:t>30</w:t>
            </w:r>
          </w:p>
        </w:tc>
        <w:tc>
          <w:tcPr>
            <w:tcW w:type="dxa" w:w="5814"/>
          </w:tcPr>
          <w:p>
            <w:pPr>
              <w:jc w:val="left"/>
            </w:pPr>
            <w:r>
              <w:rPr>
                <w:color w:val="000000"/>
                <w:sz w:val="21"/>
              </w:rPr>
              <w:t>（</w:t>
            </w:r>
            <w:r>
              <w:rPr>
                <w:color w:val="000000"/>
                <w:sz w:val="21"/>
              </w:rPr>
              <w:t>30）系统应具备报告痕迹对比；</w:t>
            </w:r>
          </w:p>
        </w:tc>
      </w:tr>
      <w:tr>
        <w:tc>
          <w:tcPr>
            <w:tcW w:type="dxa" w:w="2076"/>
          </w:tcPr>
          <w:p/>
        </w:tc>
        <w:tc>
          <w:tcPr>
            <w:tcW w:type="dxa" w:w="415"/>
          </w:tcPr>
          <w:p>
            <w:r>
              <w:rPr/>
              <w:t>31</w:t>
            </w:r>
          </w:p>
        </w:tc>
        <w:tc>
          <w:tcPr>
            <w:tcW w:type="dxa" w:w="5814"/>
          </w:tcPr>
          <w:p>
            <w:pPr>
              <w:jc w:val="left"/>
            </w:pPr>
            <w:r>
              <w:rPr>
                <w:color w:val="000000"/>
                <w:sz w:val="21"/>
              </w:rPr>
              <w:t>（</w:t>
            </w:r>
            <w:r>
              <w:rPr>
                <w:color w:val="000000"/>
                <w:sz w:val="21"/>
              </w:rPr>
              <w:t>31）系统应具备报告历史打印一览；</w:t>
            </w:r>
          </w:p>
        </w:tc>
      </w:tr>
      <w:tr>
        <w:tc>
          <w:tcPr>
            <w:tcW w:type="dxa" w:w="2076"/>
          </w:tcPr>
          <w:p/>
        </w:tc>
        <w:tc>
          <w:tcPr>
            <w:tcW w:type="dxa" w:w="415"/>
          </w:tcPr>
          <w:p>
            <w:r>
              <w:rPr/>
              <w:t>32</w:t>
            </w:r>
          </w:p>
        </w:tc>
        <w:tc>
          <w:tcPr>
            <w:tcW w:type="dxa" w:w="5814"/>
          </w:tcPr>
          <w:p>
            <w:pPr>
              <w:jc w:val="left"/>
            </w:pPr>
            <w:r>
              <w:rPr>
                <w:color w:val="000000"/>
                <w:sz w:val="21"/>
              </w:rPr>
              <w:t>（</w:t>
            </w:r>
            <w:r>
              <w:rPr>
                <w:color w:val="000000"/>
                <w:sz w:val="21"/>
              </w:rPr>
              <w:t>32）系统应具备自动加载历史检查；</w:t>
            </w:r>
          </w:p>
        </w:tc>
      </w:tr>
      <w:tr>
        <w:tc>
          <w:tcPr>
            <w:tcW w:type="dxa" w:w="2076"/>
          </w:tcPr>
          <w:p/>
        </w:tc>
        <w:tc>
          <w:tcPr>
            <w:tcW w:type="dxa" w:w="415"/>
          </w:tcPr>
          <w:p>
            <w:r>
              <w:rPr/>
              <w:t>33</w:t>
            </w:r>
          </w:p>
        </w:tc>
        <w:tc>
          <w:tcPr>
            <w:tcW w:type="dxa" w:w="5814"/>
          </w:tcPr>
          <w:p>
            <w:pPr>
              <w:jc w:val="left"/>
            </w:pPr>
            <w:r>
              <w:rPr>
                <w:color w:val="000000"/>
                <w:sz w:val="21"/>
              </w:rPr>
              <w:t>（</w:t>
            </w:r>
            <w:r>
              <w:rPr>
                <w:color w:val="000000"/>
                <w:sz w:val="21"/>
              </w:rPr>
              <w:t>33）系统应具备便捷对比历史检查图像；</w:t>
            </w:r>
          </w:p>
        </w:tc>
      </w:tr>
      <w:tr>
        <w:tc>
          <w:tcPr>
            <w:tcW w:type="dxa" w:w="2076"/>
          </w:tcPr>
          <w:p/>
        </w:tc>
        <w:tc>
          <w:tcPr>
            <w:tcW w:type="dxa" w:w="415"/>
          </w:tcPr>
          <w:p>
            <w:r>
              <w:rPr/>
              <w:t>34</w:t>
            </w:r>
          </w:p>
        </w:tc>
        <w:tc>
          <w:tcPr>
            <w:tcW w:type="dxa" w:w="5814"/>
          </w:tcPr>
          <w:p>
            <w:pPr>
              <w:jc w:val="left"/>
            </w:pPr>
            <w:r>
              <w:rPr>
                <w:color w:val="000000"/>
                <w:sz w:val="21"/>
              </w:rPr>
              <w:t>（</w:t>
            </w:r>
            <w:r>
              <w:rPr>
                <w:color w:val="000000"/>
                <w:sz w:val="21"/>
              </w:rPr>
              <w:t>34）系统应具备远程会诊；</w:t>
            </w:r>
          </w:p>
        </w:tc>
      </w:tr>
      <w:tr>
        <w:tc>
          <w:tcPr>
            <w:tcW w:type="dxa" w:w="2076"/>
          </w:tcPr>
          <w:p/>
        </w:tc>
        <w:tc>
          <w:tcPr>
            <w:tcW w:type="dxa" w:w="415"/>
          </w:tcPr>
          <w:p>
            <w:r>
              <w:rPr/>
              <w:t>35</w:t>
            </w:r>
          </w:p>
        </w:tc>
        <w:tc>
          <w:tcPr>
            <w:tcW w:type="dxa" w:w="5814"/>
          </w:tcPr>
          <w:p>
            <w:pPr>
              <w:jc w:val="left"/>
            </w:pPr>
            <w:r>
              <w:rPr>
                <w:color w:val="000000"/>
                <w:sz w:val="21"/>
              </w:rPr>
              <w:t>（</w:t>
            </w:r>
            <w:r>
              <w:rPr>
                <w:color w:val="000000"/>
                <w:sz w:val="21"/>
              </w:rPr>
              <w:t>35）系统应具备请求高级别医生远程协助；</w:t>
            </w:r>
          </w:p>
        </w:tc>
      </w:tr>
      <w:tr>
        <w:tc>
          <w:tcPr>
            <w:tcW w:type="dxa" w:w="2076"/>
          </w:tcPr>
          <w:p/>
        </w:tc>
        <w:tc>
          <w:tcPr>
            <w:tcW w:type="dxa" w:w="415"/>
          </w:tcPr>
          <w:p>
            <w:r>
              <w:rPr/>
              <w:t>36</w:t>
            </w:r>
          </w:p>
        </w:tc>
        <w:tc>
          <w:tcPr>
            <w:tcW w:type="dxa" w:w="5814"/>
          </w:tcPr>
          <w:p>
            <w:pPr>
              <w:jc w:val="left"/>
            </w:pPr>
            <w:r>
              <w:rPr>
                <w:color w:val="000000"/>
                <w:sz w:val="21"/>
              </w:rPr>
              <w:t>（</w:t>
            </w:r>
            <w:r>
              <w:rPr>
                <w:color w:val="000000"/>
                <w:sz w:val="21"/>
              </w:rPr>
              <w:t>36）系统应具备报告多级审核功能；</w:t>
            </w:r>
          </w:p>
        </w:tc>
      </w:tr>
      <w:tr>
        <w:tc>
          <w:tcPr>
            <w:tcW w:type="dxa" w:w="2076"/>
          </w:tcPr>
          <w:p/>
        </w:tc>
        <w:tc>
          <w:tcPr>
            <w:tcW w:type="dxa" w:w="415"/>
          </w:tcPr>
          <w:p>
            <w:r>
              <w:rPr/>
              <w:t>37</w:t>
            </w:r>
          </w:p>
        </w:tc>
        <w:tc>
          <w:tcPr>
            <w:tcW w:type="dxa" w:w="5814"/>
          </w:tcPr>
          <w:p>
            <w:pPr>
              <w:jc w:val="left"/>
            </w:pPr>
            <w:r>
              <w:rPr>
                <w:color w:val="000000"/>
                <w:sz w:val="21"/>
              </w:rPr>
              <w:t>（</w:t>
            </w:r>
            <w:r>
              <w:rPr>
                <w:color w:val="000000"/>
                <w:sz w:val="21"/>
              </w:rPr>
              <w:t>37）系统应具备病历收藏关注；</w:t>
            </w:r>
          </w:p>
        </w:tc>
      </w:tr>
      <w:tr>
        <w:tc>
          <w:tcPr>
            <w:tcW w:type="dxa" w:w="2076"/>
          </w:tcPr>
          <w:p/>
        </w:tc>
        <w:tc>
          <w:tcPr>
            <w:tcW w:type="dxa" w:w="415"/>
          </w:tcPr>
          <w:p>
            <w:r>
              <w:rPr/>
              <w:t>38</w:t>
            </w:r>
          </w:p>
        </w:tc>
        <w:tc>
          <w:tcPr>
            <w:tcW w:type="dxa" w:w="5814"/>
          </w:tcPr>
          <w:p>
            <w:pPr>
              <w:jc w:val="left"/>
            </w:pPr>
            <w:r>
              <w:rPr>
                <w:color w:val="000000"/>
                <w:sz w:val="21"/>
              </w:rPr>
              <w:t>（</w:t>
            </w:r>
            <w:r>
              <w:rPr>
                <w:color w:val="000000"/>
                <w:sz w:val="21"/>
              </w:rPr>
              <w:t>38）系统应具备报告Word式编辑；</w:t>
            </w:r>
          </w:p>
        </w:tc>
      </w:tr>
      <w:tr>
        <w:tc>
          <w:tcPr>
            <w:tcW w:type="dxa" w:w="2076"/>
          </w:tcPr>
          <w:p/>
        </w:tc>
        <w:tc>
          <w:tcPr>
            <w:tcW w:type="dxa" w:w="415"/>
          </w:tcPr>
          <w:p>
            <w:r>
              <w:rPr/>
              <w:t>39</w:t>
            </w:r>
          </w:p>
        </w:tc>
        <w:tc>
          <w:tcPr>
            <w:tcW w:type="dxa" w:w="5814"/>
          </w:tcPr>
          <w:p>
            <w:pPr>
              <w:jc w:val="left"/>
            </w:pPr>
            <w:r>
              <w:rPr>
                <w:color w:val="000000"/>
                <w:sz w:val="21"/>
              </w:rPr>
              <w:t>（</w:t>
            </w:r>
            <w:r>
              <w:rPr>
                <w:color w:val="000000"/>
                <w:sz w:val="21"/>
              </w:rPr>
              <w:t>39）系统应具备报告模板可选项输入；</w:t>
            </w:r>
          </w:p>
        </w:tc>
      </w:tr>
      <w:tr>
        <w:tc>
          <w:tcPr>
            <w:tcW w:type="dxa" w:w="2076"/>
          </w:tcPr>
          <w:p/>
        </w:tc>
        <w:tc>
          <w:tcPr>
            <w:tcW w:type="dxa" w:w="415"/>
          </w:tcPr>
          <w:p>
            <w:r>
              <w:rPr/>
              <w:t>40</w:t>
            </w:r>
          </w:p>
        </w:tc>
        <w:tc>
          <w:tcPr>
            <w:tcW w:type="dxa" w:w="5814"/>
          </w:tcPr>
          <w:p>
            <w:pPr>
              <w:jc w:val="left"/>
            </w:pPr>
            <w:r>
              <w:rPr>
                <w:color w:val="000000"/>
                <w:sz w:val="21"/>
              </w:rPr>
              <w:t>（</w:t>
            </w:r>
            <w:r>
              <w:rPr>
                <w:color w:val="000000"/>
                <w:sz w:val="21"/>
              </w:rPr>
              <w:t>40）系统应具备报告打印转换DCM、JPG、PDF、×LS、HTML；</w:t>
            </w:r>
          </w:p>
        </w:tc>
      </w:tr>
      <w:tr>
        <w:tc>
          <w:tcPr>
            <w:tcW w:type="dxa" w:w="2076"/>
          </w:tcPr>
          <w:p/>
        </w:tc>
        <w:tc>
          <w:tcPr>
            <w:tcW w:type="dxa" w:w="415"/>
          </w:tcPr>
          <w:p>
            <w:r>
              <w:rPr/>
              <w:t>41</w:t>
            </w:r>
          </w:p>
        </w:tc>
        <w:tc>
          <w:tcPr>
            <w:tcW w:type="dxa" w:w="5814"/>
          </w:tcPr>
          <w:p>
            <w:pPr>
              <w:jc w:val="left"/>
            </w:pPr>
            <w:r>
              <w:rPr>
                <w:color w:val="000000"/>
                <w:sz w:val="21"/>
              </w:rPr>
              <w:t>（</w:t>
            </w:r>
            <w:r>
              <w:rPr>
                <w:color w:val="000000"/>
                <w:sz w:val="21"/>
              </w:rPr>
              <w:t>41）系统应具备自定义报告模板；</w:t>
            </w:r>
          </w:p>
        </w:tc>
      </w:tr>
      <w:tr>
        <w:tc>
          <w:tcPr>
            <w:tcW w:type="dxa" w:w="2076"/>
          </w:tcPr>
          <w:p/>
        </w:tc>
        <w:tc>
          <w:tcPr>
            <w:tcW w:type="dxa" w:w="415"/>
          </w:tcPr>
          <w:p>
            <w:r>
              <w:rPr/>
              <w:t>42</w:t>
            </w:r>
          </w:p>
        </w:tc>
        <w:tc>
          <w:tcPr>
            <w:tcW w:type="dxa" w:w="5814"/>
          </w:tcPr>
          <w:p>
            <w:pPr>
              <w:jc w:val="left"/>
            </w:pPr>
            <w:r>
              <w:rPr>
                <w:color w:val="000000"/>
                <w:sz w:val="21"/>
              </w:rPr>
              <w:t>（</w:t>
            </w:r>
            <w:r>
              <w:rPr>
                <w:color w:val="000000"/>
                <w:sz w:val="21"/>
              </w:rPr>
              <w:t>42）系统应具备报告模板无限分级；</w:t>
            </w:r>
          </w:p>
        </w:tc>
      </w:tr>
      <w:tr>
        <w:tc>
          <w:tcPr>
            <w:tcW w:type="dxa" w:w="2076"/>
          </w:tcPr>
          <w:p/>
        </w:tc>
        <w:tc>
          <w:tcPr>
            <w:tcW w:type="dxa" w:w="415"/>
          </w:tcPr>
          <w:p>
            <w:r>
              <w:rPr/>
              <w:t>43</w:t>
            </w:r>
          </w:p>
        </w:tc>
        <w:tc>
          <w:tcPr>
            <w:tcW w:type="dxa" w:w="5814"/>
          </w:tcPr>
          <w:p>
            <w:pPr>
              <w:jc w:val="left"/>
            </w:pPr>
            <w:r>
              <w:rPr>
                <w:color w:val="000000"/>
                <w:sz w:val="21"/>
              </w:rPr>
              <w:t>（</w:t>
            </w:r>
            <w:r>
              <w:rPr>
                <w:color w:val="000000"/>
                <w:sz w:val="21"/>
              </w:rPr>
              <w:t>43）系统应具备检查排队叫号；</w:t>
            </w:r>
          </w:p>
        </w:tc>
      </w:tr>
      <w:tr>
        <w:tc>
          <w:tcPr>
            <w:tcW w:type="dxa" w:w="2076"/>
          </w:tcPr>
          <w:p/>
        </w:tc>
        <w:tc>
          <w:tcPr>
            <w:tcW w:type="dxa" w:w="415"/>
          </w:tcPr>
          <w:p>
            <w:r>
              <w:rPr/>
              <w:t>44</w:t>
            </w:r>
          </w:p>
        </w:tc>
        <w:tc>
          <w:tcPr>
            <w:tcW w:type="dxa" w:w="5814"/>
          </w:tcPr>
          <w:p>
            <w:pPr>
              <w:jc w:val="left"/>
            </w:pPr>
            <w:r>
              <w:rPr>
                <w:color w:val="000000"/>
                <w:sz w:val="21"/>
              </w:rPr>
              <w:t>（</w:t>
            </w:r>
            <w:r>
              <w:rPr>
                <w:color w:val="000000"/>
                <w:sz w:val="21"/>
              </w:rPr>
              <w:t>44）系统应具备检查报告临床Web调阅；</w:t>
            </w:r>
          </w:p>
        </w:tc>
      </w:tr>
      <w:tr>
        <w:tc>
          <w:tcPr>
            <w:tcW w:type="dxa" w:w="2076"/>
          </w:tcPr>
          <w:p/>
        </w:tc>
        <w:tc>
          <w:tcPr>
            <w:tcW w:type="dxa" w:w="415"/>
          </w:tcPr>
          <w:p>
            <w:r>
              <w:rPr/>
              <w:t>45</w:t>
            </w:r>
          </w:p>
        </w:tc>
        <w:tc>
          <w:tcPr>
            <w:tcW w:type="dxa" w:w="5814"/>
          </w:tcPr>
          <w:p>
            <w:pPr>
              <w:jc w:val="left"/>
            </w:pPr>
            <w:r>
              <w:rPr>
                <w:color w:val="000000"/>
                <w:sz w:val="21"/>
              </w:rPr>
              <w:t>（</w:t>
            </w:r>
            <w:r>
              <w:rPr>
                <w:color w:val="000000"/>
                <w:sz w:val="21"/>
              </w:rPr>
              <w:t>45）系统应具备复制历史报告；</w:t>
            </w:r>
          </w:p>
        </w:tc>
      </w:tr>
      <w:tr>
        <w:tc>
          <w:tcPr>
            <w:tcW w:type="dxa" w:w="2076"/>
          </w:tcPr>
          <w:p/>
        </w:tc>
        <w:tc>
          <w:tcPr>
            <w:tcW w:type="dxa" w:w="415"/>
          </w:tcPr>
          <w:p>
            <w:r>
              <w:rPr/>
              <w:t>46</w:t>
            </w:r>
          </w:p>
        </w:tc>
        <w:tc>
          <w:tcPr>
            <w:tcW w:type="dxa" w:w="5814"/>
          </w:tcPr>
          <w:p>
            <w:pPr>
              <w:jc w:val="both"/>
            </w:pPr>
            <w:r>
              <w:rPr>
                <w:color w:val="000000"/>
                <w:sz w:val="21"/>
              </w:rPr>
              <w:t>（</w:t>
            </w:r>
            <w:r>
              <w:rPr>
                <w:color w:val="000000"/>
                <w:sz w:val="21"/>
              </w:rPr>
              <w:t>46）系统应具备智能选择打印机。</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三十二</w:t>
      </w:r>
      <w:r>
        <w:rPr>
          <w:b/>
        </w:rPr>
        <w:t>：</w:t>
      </w:r>
      <w:r>
        <w:rPr>
          <w:b/>
        </w:rPr>
        <w:t>三维后处理系统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1、系统应支持三维图像浏览，并提供多种三维图像处理工具，包括MPR、VR、MIP等，具体要求如下：</w:t>
            </w:r>
          </w:p>
          <w:p>
            <w:pPr>
              <w:jc w:val="left"/>
            </w:pPr>
            <w:r>
              <w:rPr>
                <w:color w:val="000000"/>
                <w:sz w:val="21"/>
              </w:rPr>
              <w:t>（</w:t>
            </w:r>
            <w:r>
              <w:rPr>
                <w:color w:val="000000"/>
                <w:sz w:val="21"/>
              </w:rPr>
              <w:t>1）系统应具备MPR三维重建；</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2）系统应具备PET-CT图像融合；</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3）系统应具备Web、手机、微信浏览DICOM原始图像；</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4）系统应具备病灶标注示教功能；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5）系统应具备图像定位线；</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6）系统应具备图像空间定位；</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7）系统应具备右键打开当前选中检查图像；</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8）系统应具备右键打开当前检查类型历史图像对比；</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9）系统应具备右键打开当前病人相关所有图像对比；</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10）系统应具备右键打开选择图像对比；</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11）系统应具备右键保留打开过的所有图像对比；</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12）系统应具备快速历史图像对比；</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13）系统应具备任意病人、任意检查图像对比；</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14）系统应具备快速历史图像对比；</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15）系统应具备任意病人、检查图像对比；</w:t>
            </w:r>
          </w:p>
        </w:tc>
      </w:tr>
      <w:tr>
        <w:tc>
          <w:tcPr>
            <w:tcW w:type="dxa" w:w="2076"/>
          </w:tcPr>
          <w:p/>
        </w:tc>
        <w:tc>
          <w:tcPr>
            <w:tcW w:type="dxa" w:w="415"/>
          </w:tcPr>
          <w:p>
            <w:r>
              <w:rPr/>
              <w:t>16</w:t>
            </w:r>
          </w:p>
        </w:tc>
        <w:tc>
          <w:tcPr>
            <w:tcW w:type="dxa" w:w="5814"/>
          </w:tcPr>
          <w:p>
            <w:pPr>
              <w:jc w:val="left"/>
            </w:pPr>
            <w:r>
              <w:rPr>
                <w:color w:val="000000"/>
                <w:sz w:val="21"/>
              </w:rPr>
              <w:t>（</w:t>
            </w:r>
            <w:r>
              <w:rPr>
                <w:color w:val="000000"/>
                <w:sz w:val="21"/>
              </w:rPr>
              <w:t>16）系统应具备病人上下分页对比；</w:t>
            </w:r>
          </w:p>
        </w:tc>
      </w:tr>
      <w:tr>
        <w:tc>
          <w:tcPr>
            <w:tcW w:type="dxa" w:w="2076"/>
          </w:tcPr>
          <w:p/>
        </w:tc>
        <w:tc>
          <w:tcPr>
            <w:tcW w:type="dxa" w:w="415"/>
          </w:tcPr>
          <w:p>
            <w:r>
              <w:rPr/>
              <w:t>17</w:t>
            </w:r>
          </w:p>
        </w:tc>
        <w:tc>
          <w:tcPr>
            <w:tcW w:type="dxa" w:w="5814"/>
          </w:tcPr>
          <w:p>
            <w:pPr>
              <w:jc w:val="left"/>
            </w:pPr>
            <w:r>
              <w:rPr>
                <w:color w:val="000000"/>
                <w:sz w:val="21"/>
              </w:rPr>
              <w:t>（</w:t>
            </w:r>
            <w:r>
              <w:rPr>
                <w:color w:val="000000"/>
                <w:sz w:val="21"/>
              </w:rPr>
              <w:t>17）系统应具备病人左右分页对比；</w:t>
            </w:r>
          </w:p>
        </w:tc>
      </w:tr>
      <w:tr>
        <w:tc>
          <w:tcPr>
            <w:tcW w:type="dxa" w:w="2076"/>
          </w:tcPr>
          <w:p/>
        </w:tc>
        <w:tc>
          <w:tcPr>
            <w:tcW w:type="dxa" w:w="415"/>
          </w:tcPr>
          <w:p>
            <w:r>
              <w:rPr/>
              <w:t>18</w:t>
            </w:r>
          </w:p>
        </w:tc>
        <w:tc>
          <w:tcPr>
            <w:tcW w:type="dxa" w:w="5814"/>
          </w:tcPr>
          <w:p>
            <w:pPr>
              <w:jc w:val="left"/>
            </w:pPr>
            <w:r>
              <w:rPr>
                <w:color w:val="000000"/>
                <w:sz w:val="21"/>
              </w:rPr>
              <w:t>（</w:t>
            </w:r>
            <w:r>
              <w:rPr>
                <w:color w:val="000000"/>
                <w:sz w:val="21"/>
              </w:rPr>
              <w:t>18）系统应具备打开本地图像浏览；</w:t>
            </w:r>
          </w:p>
        </w:tc>
      </w:tr>
      <w:tr>
        <w:tc>
          <w:tcPr>
            <w:tcW w:type="dxa" w:w="2076"/>
          </w:tcPr>
          <w:p/>
        </w:tc>
        <w:tc>
          <w:tcPr>
            <w:tcW w:type="dxa" w:w="415"/>
          </w:tcPr>
          <w:p>
            <w:r>
              <w:rPr/>
              <w:t>19</w:t>
            </w:r>
          </w:p>
        </w:tc>
        <w:tc>
          <w:tcPr>
            <w:tcW w:type="dxa" w:w="5814"/>
          </w:tcPr>
          <w:p>
            <w:pPr>
              <w:jc w:val="left"/>
            </w:pPr>
            <w:r>
              <w:rPr>
                <w:color w:val="000000"/>
                <w:sz w:val="21"/>
              </w:rPr>
              <w:t>（</w:t>
            </w:r>
            <w:r>
              <w:rPr>
                <w:color w:val="000000"/>
                <w:sz w:val="21"/>
              </w:rPr>
              <w:t>19）系统应具备打开Q/R图像浏览；</w:t>
            </w:r>
          </w:p>
        </w:tc>
      </w:tr>
      <w:tr>
        <w:tc>
          <w:tcPr>
            <w:tcW w:type="dxa" w:w="2076"/>
          </w:tcPr>
          <w:p/>
        </w:tc>
        <w:tc>
          <w:tcPr>
            <w:tcW w:type="dxa" w:w="415"/>
          </w:tcPr>
          <w:p>
            <w:r>
              <w:rPr/>
              <w:t>20</w:t>
            </w:r>
          </w:p>
        </w:tc>
        <w:tc>
          <w:tcPr>
            <w:tcW w:type="dxa" w:w="5814"/>
          </w:tcPr>
          <w:p>
            <w:pPr>
              <w:jc w:val="left"/>
            </w:pPr>
            <w:r>
              <w:rPr>
                <w:color w:val="000000"/>
                <w:sz w:val="21"/>
              </w:rPr>
              <w:t>（</w:t>
            </w:r>
            <w:r>
              <w:rPr>
                <w:color w:val="000000"/>
                <w:sz w:val="21"/>
              </w:rPr>
              <w:t>20）系统应具备图像保留浏览；</w:t>
            </w:r>
          </w:p>
        </w:tc>
      </w:tr>
      <w:tr>
        <w:tc>
          <w:tcPr>
            <w:tcW w:type="dxa" w:w="2076"/>
          </w:tcPr>
          <w:p/>
        </w:tc>
        <w:tc>
          <w:tcPr>
            <w:tcW w:type="dxa" w:w="415"/>
          </w:tcPr>
          <w:p>
            <w:r>
              <w:rPr/>
              <w:t>21</w:t>
            </w:r>
          </w:p>
        </w:tc>
        <w:tc>
          <w:tcPr>
            <w:tcW w:type="dxa" w:w="5814"/>
          </w:tcPr>
          <w:p>
            <w:pPr>
              <w:jc w:val="left"/>
            </w:pPr>
            <w:r>
              <w:rPr>
                <w:color w:val="000000"/>
                <w:sz w:val="21"/>
              </w:rPr>
              <w:t>（</w:t>
            </w:r>
            <w:r>
              <w:rPr>
                <w:color w:val="000000"/>
                <w:sz w:val="21"/>
              </w:rPr>
              <w:t>21）系统应具备图像导出重发到仪器；</w:t>
            </w:r>
          </w:p>
        </w:tc>
      </w:tr>
      <w:tr>
        <w:tc>
          <w:tcPr>
            <w:tcW w:type="dxa" w:w="2076"/>
          </w:tcPr>
          <w:p/>
        </w:tc>
        <w:tc>
          <w:tcPr>
            <w:tcW w:type="dxa" w:w="415"/>
          </w:tcPr>
          <w:p>
            <w:r>
              <w:rPr/>
              <w:t>22</w:t>
            </w:r>
          </w:p>
        </w:tc>
        <w:tc>
          <w:tcPr>
            <w:tcW w:type="dxa" w:w="5814"/>
          </w:tcPr>
          <w:p>
            <w:pPr>
              <w:jc w:val="left"/>
            </w:pPr>
            <w:r>
              <w:rPr>
                <w:color w:val="000000"/>
                <w:sz w:val="21"/>
              </w:rPr>
              <w:t>（</w:t>
            </w:r>
            <w:r>
              <w:rPr>
                <w:color w:val="000000"/>
                <w:sz w:val="21"/>
              </w:rPr>
              <w:t>22）系统应具备按层位置浏览；</w:t>
            </w:r>
          </w:p>
        </w:tc>
      </w:tr>
      <w:tr>
        <w:tc>
          <w:tcPr>
            <w:tcW w:type="dxa" w:w="2076"/>
          </w:tcPr>
          <w:p/>
        </w:tc>
        <w:tc>
          <w:tcPr>
            <w:tcW w:type="dxa" w:w="415"/>
          </w:tcPr>
          <w:p>
            <w:r>
              <w:rPr/>
              <w:t>23</w:t>
            </w:r>
          </w:p>
        </w:tc>
        <w:tc>
          <w:tcPr>
            <w:tcW w:type="dxa" w:w="5814"/>
          </w:tcPr>
          <w:p>
            <w:pPr>
              <w:jc w:val="left"/>
            </w:pPr>
            <w:r>
              <w:rPr>
                <w:color w:val="000000"/>
                <w:sz w:val="21"/>
              </w:rPr>
              <w:t>（</w:t>
            </w:r>
            <w:r>
              <w:rPr>
                <w:color w:val="000000"/>
                <w:sz w:val="21"/>
              </w:rPr>
              <w:t>23）系统应具备按选中序列浏览；</w:t>
            </w:r>
          </w:p>
        </w:tc>
      </w:tr>
      <w:tr>
        <w:tc>
          <w:tcPr>
            <w:tcW w:type="dxa" w:w="2076"/>
          </w:tcPr>
          <w:p/>
        </w:tc>
        <w:tc>
          <w:tcPr>
            <w:tcW w:type="dxa" w:w="415"/>
          </w:tcPr>
          <w:p>
            <w:r>
              <w:rPr/>
              <w:t>24</w:t>
            </w:r>
          </w:p>
        </w:tc>
        <w:tc>
          <w:tcPr>
            <w:tcW w:type="dxa" w:w="5814"/>
          </w:tcPr>
          <w:p>
            <w:pPr>
              <w:jc w:val="left"/>
            </w:pPr>
            <w:r>
              <w:rPr>
                <w:color w:val="000000"/>
                <w:sz w:val="21"/>
              </w:rPr>
              <w:t>（</w:t>
            </w:r>
            <w:r>
              <w:rPr>
                <w:color w:val="000000"/>
                <w:sz w:val="21"/>
              </w:rPr>
              <w:t>24）系统应具备图像加载任意拖拽；</w:t>
            </w:r>
          </w:p>
        </w:tc>
      </w:tr>
      <w:tr>
        <w:tc>
          <w:tcPr>
            <w:tcW w:type="dxa" w:w="2076"/>
          </w:tcPr>
          <w:p/>
        </w:tc>
        <w:tc>
          <w:tcPr>
            <w:tcW w:type="dxa" w:w="415"/>
          </w:tcPr>
          <w:p>
            <w:r>
              <w:rPr/>
              <w:t>25</w:t>
            </w:r>
          </w:p>
        </w:tc>
        <w:tc>
          <w:tcPr>
            <w:tcW w:type="dxa" w:w="5814"/>
          </w:tcPr>
          <w:p>
            <w:pPr>
              <w:jc w:val="left"/>
            </w:pPr>
            <w:r>
              <w:rPr>
                <w:color w:val="000000"/>
                <w:sz w:val="21"/>
              </w:rPr>
              <w:t>（</w:t>
            </w:r>
            <w:r>
              <w:rPr>
                <w:color w:val="000000"/>
                <w:sz w:val="21"/>
              </w:rPr>
              <w:t>25）系统应具备按序列按图像浏览；</w:t>
            </w:r>
          </w:p>
        </w:tc>
      </w:tr>
      <w:tr>
        <w:tc>
          <w:tcPr>
            <w:tcW w:type="dxa" w:w="2076"/>
          </w:tcPr>
          <w:p/>
        </w:tc>
        <w:tc>
          <w:tcPr>
            <w:tcW w:type="dxa" w:w="415"/>
          </w:tcPr>
          <w:p>
            <w:r>
              <w:rPr/>
              <w:t>26</w:t>
            </w:r>
          </w:p>
        </w:tc>
        <w:tc>
          <w:tcPr>
            <w:tcW w:type="dxa" w:w="5814"/>
          </w:tcPr>
          <w:p>
            <w:pPr>
              <w:jc w:val="left"/>
            </w:pPr>
            <w:r>
              <w:rPr>
                <w:color w:val="000000"/>
                <w:sz w:val="21"/>
              </w:rPr>
              <w:t>（</w:t>
            </w:r>
            <w:r>
              <w:rPr>
                <w:color w:val="000000"/>
                <w:sz w:val="21"/>
              </w:rPr>
              <w:t>26）系统应具备图像行同步浏览；</w:t>
            </w:r>
          </w:p>
        </w:tc>
      </w:tr>
      <w:tr>
        <w:tc>
          <w:tcPr>
            <w:tcW w:type="dxa" w:w="2076"/>
          </w:tcPr>
          <w:p/>
        </w:tc>
        <w:tc>
          <w:tcPr>
            <w:tcW w:type="dxa" w:w="415"/>
          </w:tcPr>
          <w:p>
            <w:r>
              <w:rPr/>
              <w:t>27</w:t>
            </w:r>
          </w:p>
        </w:tc>
        <w:tc>
          <w:tcPr>
            <w:tcW w:type="dxa" w:w="5814"/>
          </w:tcPr>
          <w:p>
            <w:pPr>
              <w:jc w:val="left"/>
            </w:pPr>
            <w:r>
              <w:rPr>
                <w:color w:val="000000"/>
                <w:sz w:val="21"/>
              </w:rPr>
              <w:t>（</w:t>
            </w:r>
            <w:r>
              <w:rPr>
                <w:color w:val="000000"/>
                <w:sz w:val="21"/>
              </w:rPr>
              <w:t>27）系统应具备图像列同步浏览；</w:t>
            </w:r>
          </w:p>
        </w:tc>
      </w:tr>
      <w:tr>
        <w:tc>
          <w:tcPr>
            <w:tcW w:type="dxa" w:w="2076"/>
          </w:tcPr>
          <w:p/>
        </w:tc>
        <w:tc>
          <w:tcPr>
            <w:tcW w:type="dxa" w:w="415"/>
          </w:tcPr>
          <w:p>
            <w:r>
              <w:rPr/>
              <w:t>28</w:t>
            </w:r>
          </w:p>
        </w:tc>
        <w:tc>
          <w:tcPr>
            <w:tcW w:type="dxa" w:w="5814"/>
          </w:tcPr>
          <w:p>
            <w:pPr>
              <w:jc w:val="left"/>
            </w:pPr>
            <w:r>
              <w:rPr>
                <w:color w:val="000000"/>
                <w:sz w:val="21"/>
              </w:rPr>
              <w:t>（</w:t>
            </w:r>
            <w:r>
              <w:rPr>
                <w:color w:val="000000"/>
                <w:sz w:val="21"/>
              </w:rPr>
              <w:t>28）系统应具备图像全同步浏览；</w:t>
            </w:r>
          </w:p>
        </w:tc>
      </w:tr>
      <w:tr>
        <w:tc>
          <w:tcPr>
            <w:tcW w:type="dxa" w:w="2076"/>
          </w:tcPr>
          <w:p/>
        </w:tc>
        <w:tc>
          <w:tcPr>
            <w:tcW w:type="dxa" w:w="415"/>
          </w:tcPr>
          <w:p>
            <w:r>
              <w:rPr/>
              <w:t>29</w:t>
            </w:r>
          </w:p>
        </w:tc>
        <w:tc>
          <w:tcPr>
            <w:tcW w:type="dxa" w:w="5814"/>
          </w:tcPr>
          <w:p>
            <w:pPr>
              <w:jc w:val="left"/>
            </w:pPr>
            <w:r>
              <w:rPr>
                <w:color w:val="000000"/>
                <w:sz w:val="21"/>
              </w:rPr>
              <w:t>（</w:t>
            </w:r>
            <w:r>
              <w:rPr>
                <w:color w:val="000000"/>
                <w:sz w:val="21"/>
              </w:rPr>
              <w:t>29）系统应具备图像字幕显示/隐藏；</w:t>
            </w:r>
          </w:p>
        </w:tc>
      </w:tr>
      <w:tr>
        <w:tc>
          <w:tcPr>
            <w:tcW w:type="dxa" w:w="2076"/>
          </w:tcPr>
          <w:p/>
        </w:tc>
        <w:tc>
          <w:tcPr>
            <w:tcW w:type="dxa" w:w="415"/>
          </w:tcPr>
          <w:p>
            <w:r>
              <w:rPr/>
              <w:t>30</w:t>
            </w:r>
          </w:p>
        </w:tc>
        <w:tc>
          <w:tcPr>
            <w:tcW w:type="dxa" w:w="5814"/>
          </w:tcPr>
          <w:p>
            <w:pPr>
              <w:jc w:val="left"/>
            </w:pPr>
            <w:r>
              <w:rPr>
                <w:color w:val="000000"/>
                <w:sz w:val="21"/>
              </w:rPr>
              <w:t>（</w:t>
            </w:r>
            <w:r>
              <w:rPr>
                <w:color w:val="000000"/>
                <w:sz w:val="21"/>
              </w:rPr>
              <w:t>30）系统应具备点测量；</w:t>
            </w:r>
          </w:p>
        </w:tc>
      </w:tr>
      <w:tr>
        <w:tc>
          <w:tcPr>
            <w:tcW w:type="dxa" w:w="2076"/>
          </w:tcPr>
          <w:p/>
        </w:tc>
        <w:tc>
          <w:tcPr>
            <w:tcW w:type="dxa" w:w="415"/>
          </w:tcPr>
          <w:p>
            <w:r>
              <w:rPr/>
              <w:t>31</w:t>
            </w:r>
          </w:p>
        </w:tc>
        <w:tc>
          <w:tcPr>
            <w:tcW w:type="dxa" w:w="5814"/>
          </w:tcPr>
          <w:p>
            <w:pPr>
              <w:jc w:val="left"/>
            </w:pPr>
            <w:r>
              <w:rPr>
                <w:color w:val="000000"/>
                <w:sz w:val="21"/>
              </w:rPr>
              <w:t>（</w:t>
            </w:r>
            <w:r>
              <w:rPr>
                <w:color w:val="000000"/>
                <w:sz w:val="21"/>
              </w:rPr>
              <w:t>31）系统应具备心胸比测量；</w:t>
            </w:r>
          </w:p>
        </w:tc>
      </w:tr>
      <w:tr>
        <w:tc>
          <w:tcPr>
            <w:tcW w:type="dxa" w:w="2076"/>
          </w:tcPr>
          <w:p/>
        </w:tc>
        <w:tc>
          <w:tcPr>
            <w:tcW w:type="dxa" w:w="415"/>
          </w:tcPr>
          <w:p>
            <w:r>
              <w:rPr/>
              <w:t>32</w:t>
            </w:r>
          </w:p>
        </w:tc>
        <w:tc>
          <w:tcPr>
            <w:tcW w:type="dxa" w:w="5814"/>
          </w:tcPr>
          <w:p>
            <w:pPr>
              <w:jc w:val="left"/>
            </w:pPr>
            <w:r>
              <w:rPr>
                <w:color w:val="000000"/>
                <w:sz w:val="21"/>
              </w:rPr>
              <w:t>（</w:t>
            </w:r>
            <w:r>
              <w:rPr>
                <w:color w:val="000000"/>
                <w:sz w:val="21"/>
              </w:rPr>
              <w:t>32）系统应具备全屏：图像放大全屏显示；</w:t>
            </w:r>
          </w:p>
        </w:tc>
      </w:tr>
      <w:tr>
        <w:tc>
          <w:tcPr>
            <w:tcW w:type="dxa" w:w="2076"/>
          </w:tcPr>
          <w:p/>
        </w:tc>
        <w:tc>
          <w:tcPr>
            <w:tcW w:type="dxa" w:w="415"/>
          </w:tcPr>
          <w:p>
            <w:r>
              <w:rPr/>
              <w:t>33</w:t>
            </w:r>
          </w:p>
        </w:tc>
        <w:tc>
          <w:tcPr>
            <w:tcW w:type="dxa" w:w="5814"/>
          </w:tcPr>
          <w:p>
            <w:pPr>
              <w:jc w:val="left"/>
            </w:pPr>
            <w:r>
              <w:rPr>
                <w:color w:val="000000"/>
                <w:sz w:val="21"/>
              </w:rPr>
              <w:t>（</w:t>
            </w:r>
            <w:r>
              <w:rPr>
                <w:color w:val="000000"/>
                <w:sz w:val="21"/>
              </w:rPr>
              <w:t>33）系统应具备播放：播放动态影像或连续图像；</w:t>
            </w:r>
          </w:p>
        </w:tc>
      </w:tr>
      <w:tr>
        <w:tc>
          <w:tcPr>
            <w:tcW w:type="dxa" w:w="2076"/>
          </w:tcPr>
          <w:p/>
        </w:tc>
        <w:tc>
          <w:tcPr>
            <w:tcW w:type="dxa" w:w="415"/>
          </w:tcPr>
          <w:p>
            <w:r>
              <w:rPr/>
              <w:t>34</w:t>
            </w:r>
          </w:p>
        </w:tc>
        <w:tc>
          <w:tcPr>
            <w:tcW w:type="dxa" w:w="5814"/>
          </w:tcPr>
          <w:p>
            <w:pPr>
              <w:jc w:val="left"/>
            </w:pPr>
            <w:r>
              <w:rPr>
                <w:color w:val="000000"/>
                <w:sz w:val="21"/>
              </w:rPr>
              <w:t>（</w:t>
            </w:r>
            <w:r>
              <w:rPr>
                <w:color w:val="000000"/>
                <w:sz w:val="21"/>
              </w:rPr>
              <w:t>34）系统应具备漫游：选中图像任意移动；</w:t>
            </w:r>
          </w:p>
        </w:tc>
      </w:tr>
      <w:tr>
        <w:tc>
          <w:tcPr>
            <w:tcW w:type="dxa" w:w="2076"/>
          </w:tcPr>
          <w:p/>
        </w:tc>
        <w:tc>
          <w:tcPr>
            <w:tcW w:type="dxa" w:w="415"/>
          </w:tcPr>
          <w:p>
            <w:r>
              <w:rPr/>
              <w:t>35</w:t>
            </w:r>
          </w:p>
        </w:tc>
        <w:tc>
          <w:tcPr>
            <w:tcW w:type="dxa" w:w="5814"/>
          </w:tcPr>
          <w:p>
            <w:pPr>
              <w:jc w:val="left"/>
            </w:pPr>
            <w:r>
              <w:rPr>
                <w:color w:val="000000"/>
                <w:sz w:val="21"/>
              </w:rPr>
              <w:t>（</w:t>
            </w:r>
            <w:r>
              <w:rPr>
                <w:color w:val="000000"/>
                <w:sz w:val="21"/>
              </w:rPr>
              <w:t>35）系统应具备放大镜：放大图像某一区域，便于看得更清晰；</w:t>
            </w:r>
          </w:p>
        </w:tc>
      </w:tr>
      <w:tr>
        <w:tc>
          <w:tcPr>
            <w:tcW w:type="dxa" w:w="2076"/>
          </w:tcPr>
          <w:p/>
        </w:tc>
        <w:tc>
          <w:tcPr>
            <w:tcW w:type="dxa" w:w="415"/>
          </w:tcPr>
          <w:p>
            <w:r>
              <w:rPr/>
              <w:t>36</w:t>
            </w:r>
          </w:p>
        </w:tc>
        <w:tc>
          <w:tcPr>
            <w:tcW w:type="dxa" w:w="5814"/>
          </w:tcPr>
          <w:p>
            <w:pPr>
              <w:jc w:val="left"/>
            </w:pPr>
            <w:r>
              <w:rPr>
                <w:color w:val="000000"/>
                <w:sz w:val="21"/>
              </w:rPr>
              <w:t>（</w:t>
            </w:r>
            <w:r>
              <w:rPr>
                <w:color w:val="000000"/>
                <w:sz w:val="21"/>
              </w:rPr>
              <w:t>36）系统应具备放大：图像放大；</w:t>
            </w:r>
          </w:p>
        </w:tc>
      </w:tr>
      <w:tr>
        <w:tc>
          <w:tcPr>
            <w:tcW w:type="dxa" w:w="2076"/>
          </w:tcPr>
          <w:p/>
        </w:tc>
        <w:tc>
          <w:tcPr>
            <w:tcW w:type="dxa" w:w="415"/>
          </w:tcPr>
          <w:p>
            <w:r>
              <w:rPr/>
              <w:t>37</w:t>
            </w:r>
          </w:p>
        </w:tc>
        <w:tc>
          <w:tcPr>
            <w:tcW w:type="dxa" w:w="5814"/>
          </w:tcPr>
          <w:p>
            <w:pPr>
              <w:jc w:val="left"/>
            </w:pPr>
            <w:r>
              <w:rPr>
                <w:color w:val="000000"/>
                <w:sz w:val="21"/>
              </w:rPr>
              <w:t>（</w:t>
            </w:r>
            <w:r>
              <w:rPr>
                <w:color w:val="000000"/>
                <w:sz w:val="21"/>
              </w:rPr>
              <w:t>37）系统应具备缩小：图像缩小；</w:t>
            </w:r>
          </w:p>
        </w:tc>
      </w:tr>
      <w:tr>
        <w:tc>
          <w:tcPr>
            <w:tcW w:type="dxa" w:w="2076"/>
          </w:tcPr>
          <w:p/>
        </w:tc>
        <w:tc>
          <w:tcPr>
            <w:tcW w:type="dxa" w:w="415"/>
          </w:tcPr>
          <w:p>
            <w:r>
              <w:rPr/>
              <w:t>38</w:t>
            </w:r>
          </w:p>
        </w:tc>
        <w:tc>
          <w:tcPr>
            <w:tcW w:type="dxa" w:w="5814"/>
          </w:tcPr>
          <w:p>
            <w:pPr>
              <w:jc w:val="left"/>
            </w:pPr>
            <w:r>
              <w:rPr>
                <w:color w:val="000000"/>
                <w:sz w:val="21"/>
              </w:rPr>
              <w:t>（</w:t>
            </w:r>
            <w:r>
              <w:rPr>
                <w:color w:val="000000"/>
                <w:sz w:val="21"/>
              </w:rPr>
              <w:t>38）系统应具备左翻转：图像逆时针旋转90度；</w:t>
            </w:r>
          </w:p>
        </w:tc>
      </w:tr>
      <w:tr>
        <w:tc>
          <w:tcPr>
            <w:tcW w:type="dxa" w:w="2076"/>
          </w:tcPr>
          <w:p/>
        </w:tc>
        <w:tc>
          <w:tcPr>
            <w:tcW w:type="dxa" w:w="415"/>
          </w:tcPr>
          <w:p>
            <w:r>
              <w:rPr/>
              <w:t>39</w:t>
            </w:r>
          </w:p>
        </w:tc>
        <w:tc>
          <w:tcPr>
            <w:tcW w:type="dxa" w:w="5814"/>
          </w:tcPr>
          <w:p>
            <w:pPr>
              <w:jc w:val="left"/>
            </w:pPr>
            <w:r>
              <w:rPr>
                <w:color w:val="000000"/>
                <w:sz w:val="21"/>
              </w:rPr>
              <w:t>（</w:t>
            </w:r>
            <w:r>
              <w:rPr>
                <w:color w:val="000000"/>
                <w:sz w:val="21"/>
              </w:rPr>
              <w:t>39）系统应具备右翻转：图像顺时针旋转90度；</w:t>
            </w:r>
          </w:p>
        </w:tc>
      </w:tr>
      <w:tr>
        <w:tc>
          <w:tcPr>
            <w:tcW w:type="dxa" w:w="2076"/>
          </w:tcPr>
          <w:p/>
        </w:tc>
        <w:tc>
          <w:tcPr>
            <w:tcW w:type="dxa" w:w="415"/>
          </w:tcPr>
          <w:p>
            <w:r>
              <w:rPr/>
              <w:t>40</w:t>
            </w:r>
          </w:p>
        </w:tc>
        <w:tc>
          <w:tcPr>
            <w:tcW w:type="dxa" w:w="5814"/>
          </w:tcPr>
          <w:p>
            <w:pPr>
              <w:jc w:val="left"/>
            </w:pPr>
            <w:r>
              <w:rPr>
                <w:color w:val="000000"/>
                <w:sz w:val="21"/>
              </w:rPr>
              <w:t>（</w:t>
            </w:r>
            <w:r>
              <w:rPr>
                <w:color w:val="000000"/>
                <w:sz w:val="21"/>
              </w:rPr>
              <w:t>40）系统应具备反色：图像黑色区域变白色，白色区域变黑色；</w:t>
            </w:r>
          </w:p>
        </w:tc>
      </w:tr>
      <w:tr>
        <w:tc>
          <w:tcPr>
            <w:tcW w:type="dxa" w:w="2076"/>
          </w:tcPr>
          <w:p/>
        </w:tc>
        <w:tc>
          <w:tcPr>
            <w:tcW w:type="dxa" w:w="415"/>
          </w:tcPr>
          <w:p>
            <w:r>
              <w:rPr/>
              <w:t>41</w:t>
            </w:r>
          </w:p>
        </w:tc>
        <w:tc>
          <w:tcPr>
            <w:tcW w:type="dxa" w:w="5814"/>
          </w:tcPr>
          <w:p>
            <w:pPr>
              <w:jc w:val="left"/>
            </w:pPr>
            <w:r>
              <w:rPr>
                <w:color w:val="000000"/>
                <w:sz w:val="21"/>
              </w:rPr>
              <w:t>（</w:t>
            </w:r>
            <w:r>
              <w:rPr>
                <w:color w:val="000000"/>
                <w:sz w:val="21"/>
              </w:rPr>
              <w:t>41）系统应具备镜像：图像顺时针旋转180度；</w:t>
            </w:r>
          </w:p>
        </w:tc>
      </w:tr>
      <w:tr>
        <w:tc>
          <w:tcPr>
            <w:tcW w:type="dxa" w:w="2076"/>
          </w:tcPr>
          <w:p/>
        </w:tc>
        <w:tc>
          <w:tcPr>
            <w:tcW w:type="dxa" w:w="415"/>
          </w:tcPr>
          <w:p>
            <w:r>
              <w:rPr/>
              <w:t>42</w:t>
            </w:r>
          </w:p>
        </w:tc>
        <w:tc>
          <w:tcPr>
            <w:tcW w:type="dxa" w:w="5814"/>
          </w:tcPr>
          <w:p>
            <w:pPr>
              <w:jc w:val="left"/>
            </w:pPr>
            <w:r>
              <w:rPr>
                <w:color w:val="000000"/>
                <w:sz w:val="21"/>
              </w:rPr>
              <w:t>（</w:t>
            </w:r>
            <w:r>
              <w:rPr>
                <w:color w:val="000000"/>
                <w:sz w:val="21"/>
              </w:rPr>
              <w:t>42）系统应具备反相：与反色一致；</w:t>
            </w:r>
          </w:p>
        </w:tc>
      </w:tr>
      <w:tr>
        <w:tc>
          <w:tcPr>
            <w:tcW w:type="dxa" w:w="2076"/>
          </w:tcPr>
          <w:p/>
        </w:tc>
        <w:tc>
          <w:tcPr>
            <w:tcW w:type="dxa" w:w="415"/>
          </w:tcPr>
          <w:p>
            <w:r>
              <w:rPr/>
              <w:t>43</w:t>
            </w:r>
          </w:p>
        </w:tc>
        <w:tc>
          <w:tcPr>
            <w:tcW w:type="dxa" w:w="5814"/>
          </w:tcPr>
          <w:p>
            <w:pPr>
              <w:jc w:val="left"/>
            </w:pPr>
            <w:r>
              <w:rPr>
                <w:color w:val="000000"/>
                <w:sz w:val="21"/>
              </w:rPr>
              <w:t>（</w:t>
            </w:r>
            <w:r>
              <w:rPr>
                <w:color w:val="000000"/>
                <w:sz w:val="21"/>
              </w:rPr>
              <w:t>43）系统应具备遮照：选择图像某一区域，将图像其他区域隐藏；</w:t>
            </w:r>
          </w:p>
        </w:tc>
      </w:tr>
      <w:tr>
        <w:tc>
          <w:tcPr>
            <w:tcW w:type="dxa" w:w="2076"/>
          </w:tcPr>
          <w:p/>
        </w:tc>
        <w:tc>
          <w:tcPr>
            <w:tcW w:type="dxa" w:w="415"/>
          </w:tcPr>
          <w:p>
            <w:r>
              <w:rPr/>
              <w:t>44</w:t>
            </w:r>
          </w:p>
        </w:tc>
        <w:tc>
          <w:tcPr>
            <w:tcW w:type="dxa" w:w="5814"/>
          </w:tcPr>
          <w:p>
            <w:pPr>
              <w:jc w:val="left"/>
            </w:pPr>
            <w:r>
              <w:rPr>
                <w:color w:val="000000"/>
                <w:sz w:val="21"/>
              </w:rPr>
              <w:t>（</w:t>
            </w:r>
            <w:r>
              <w:rPr>
                <w:color w:val="000000"/>
                <w:sz w:val="21"/>
              </w:rPr>
              <w:t>44）系统应具备左标记：在图像上标注左的位置；</w:t>
            </w:r>
          </w:p>
        </w:tc>
      </w:tr>
      <w:tr>
        <w:tc>
          <w:tcPr>
            <w:tcW w:type="dxa" w:w="2076"/>
          </w:tcPr>
          <w:p/>
        </w:tc>
        <w:tc>
          <w:tcPr>
            <w:tcW w:type="dxa" w:w="415"/>
          </w:tcPr>
          <w:p>
            <w:r>
              <w:rPr/>
              <w:t>45</w:t>
            </w:r>
          </w:p>
        </w:tc>
        <w:tc>
          <w:tcPr>
            <w:tcW w:type="dxa" w:w="5814"/>
          </w:tcPr>
          <w:p>
            <w:pPr>
              <w:jc w:val="left"/>
            </w:pPr>
            <w:r>
              <w:rPr>
                <w:color w:val="000000"/>
                <w:sz w:val="21"/>
              </w:rPr>
              <w:t>（</w:t>
            </w:r>
            <w:r>
              <w:rPr>
                <w:color w:val="000000"/>
                <w:sz w:val="21"/>
              </w:rPr>
              <w:t>45）系统应具备右标记：在图像上标注右的位置；</w:t>
            </w:r>
          </w:p>
        </w:tc>
      </w:tr>
      <w:tr>
        <w:tc>
          <w:tcPr>
            <w:tcW w:type="dxa" w:w="2076"/>
          </w:tcPr>
          <w:p/>
        </w:tc>
        <w:tc>
          <w:tcPr>
            <w:tcW w:type="dxa" w:w="415"/>
          </w:tcPr>
          <w:p>
            <w:r>
              <w:rPr/>
              <w:t>46</w:t>
            </w:r>
          </w:p>
        </w:tc>
        <w:tc>
          <w:tcPr>
            <w:tcW w:type="dxa" w:w="5814"/>
          </w:tcPr>
          <w:p>
            <w:pPr>
              <w:jc w:val="left"/>
            </w:pPr>
            <w:r>
              <w:rPr>
                <w:color w:val="000000"/>
                <w:sz w:val="21"/>
              </w:rPr>
              <w:t>（</w:t>
            </w:r>
            <w:r>
              <w:rPr>
                <w:color w:val="000000"/>
                <w:sz w:val="21"/>
              </w:rPr>
              <w:t>46）系统应具备裁剪：选择图像某一区域进行裁剪；</w:t>
            </w:r>
          </w:p>
        </w:tc>
      </w:tr>
      <w:tr>
        <w:tc>
          <w:tcPr>
            <w:tcW w:type="dxa" w:w="2076"/>
          </w:tcPr>
          <w:p/>
        </w:tc>
        <w:tc>
          <w:tcPr>
            <w:tcW w:type="dxa" w:w="415"/>
          </w:tcPr>
          <w:p>
            <w:r>
              <w:rPr/>
              <w:t>47</w:t>
            </w:r>
          </w:p>
        </w:tc>
        <w:tc>
          <w:tcPr>
            <w:tcW w:type="dxa" w:w="5814"/>
          </w:tcPr>
          <w:p>
            <w:pPr>
              <w:jc w:val="left"/>
            </w:pPr>
            <w:r>
              <w:rPr>
                <w:color w:val="000000"/>
                <w:sz w:val="21"/>
              </w:rPr>
              <w:t>（</w:t>
            </w:r>
            <w:r>
              <w:rPr>
                <w:color w:val="000000"/>
                <w:sz w:val="21"/>
              </w:rPr>
              <w:t>47）系统应具备文字箭头：用箭头指向并标注图像；</w:t>
            </w:r>
          </w:p>
        </w:tc>
      </w:tr>
      <w:tr>
        <w:tc>
          <w:tcPr>
            <w:tcW w:type="dxa" w:w="2076"/>
          </w:tcPr>
          <w:p/>
        </w:tc>
        <w:tc>
          <w:tcPr>
            <w:tcW w:type="dxa" w:w="415"/>
          </w:tcPr>
          <w:p>
            <w:r>
              <w:rPr/>
              <w:t>48</w:t>
            </w:r>
          </w:p>
        </w:tc>
        <w:tc>
          <w:tcPr>
            <w:tcW w:type="dxa" w:w="5814"/>
          </w:tcPr>
          <w:p>
            <w:pPr>
              <w:jc w:val="left"/>
            </w:pPr>
            <w:r>
              <w:rPr>
                <w:color w:val="000000"/>
                <w:sz w:val="21"/>
              </w:rPr>
              <w:t>（</w:t>
            </w:r>
            <w:r>
              <w:rPr>
                <w:color w:val="000000"/>
                <w:sz w:val="21"/>
              </w:rPr>
              <w:t>48）系统应具备直尺：测量图像长度；</w:t>
            </w:r>
          </w:p>
        </w:tc>
      </w:tr>
      <w:tr>
        <w:tc>
          <w:tcPr>
            <w:tcW w:type="dxa" w:w="2076"/>
          </w:tcPr>
          <w:p/>
        </w:tc>
        <w:tc>
          <w:tcPr>
            <w:tcW w:type="dxa" w:w="415"/>
          </w:tcPr>
          <w:p>
            <w:r>
              <w:rPr/>
              <w:t>49</w:t>
            </w:r>
          </w:p>
        </w:tc>
        <w:tc>
          <w:tcPr>
            <w:tcW w:type="dxa" w:w="5814"/>
          </w:tcPr>
          <w:p>
            <w:pPr>
              <w:jc w:val="left"/>
            </w:pPr>
            <w:r>
              <w:rPr>
                <w:color w:val="000000"/>
                <w:sz w:val="21"/>
              </w:rPr>
              <w:t>（</w:t>
            </w:r>
            <w:r>
              <w:rPr>
                <w:color w:val="000000"/>
                <w:sz w:val="21"/>
              </w:rPr>
              <w:t>49）系统应具备椭圆：测量图像椭圆面积；</w:t>
            </w:r>
          </w:p>
        </w:tc>
      </w:tr>
      <w:tr>
        <w:tc>
          <w:tcPr>
            <w:tcW w:type="dxa" w:w="2076"/>
          </w:tcPr>
          <w:p/>
        </w:tc>
        <w:tc>
          <w:tcPr>
            <w:tcW w:type="dxa" w:w="415"/>
          </w:tcPr>
          <w:p>
            <w:r>
              <w:rPr/>
              <w:t>50</w:t>
            </w:r>
          </w:p>
        </w:tc>
        <w:tc>
          <w:tcPr>
            <w:tcW w:type="dxa" w:w="5814"/>
          </w:tcPr>
          <w:p>
            <w:pPr>
              <w:jc w:val="left"/>
            </w:pPr>
            <w:r>
              <w:rPr>
                <w:color w:val="000000"/>
                <w:sz w:val="21"/>
              </w:rPr>
              <w:t>（</w:t>
            </w:r>
            <w:r>
              <w:rPr>
                <w:color w:val="000000"/>
                <w:sz w:val="21"/>
              </w:rPr>
              <w:t>50）系统应具备矩形：用矩形测量图像面积；</w:t>
            </w:r>
          </w:p>
        </w:tc>
      </w:tr>
      <w:tr>
        <w:tc>
          <w:tcPr>
            <w:tcW w:type="dxa" w:w="2076"/>
          </w:tcPr>
          <w:p/>
        </w:tc>
        <w:tc>
          <w:tcPr>
            <w:tcW w:type="dxa" w:w="415"/>
          </w:tcPr>
          <w:p>
            <w:r>
              <w:rPr/>
              <w:t>51</w:t>
            </w:r>
          </w:p>
        </w:tc>
        <w:tc>
          <w:tcPr>
            <w:tcW w:type="dxa" w:w="5814"/>
          </w:tcPr>
          <w:p>
            <w:pPr>
              <w:jc w:val="left"/>
            </w:pPr>
            <w:r>
              <w:rPr>
                <w:color w:val="000000"/>
                <w:sz w:val="21"/>
              </w:rPr>
              <w:t>（</w:t>
            </w:r>
            <w:r>
              <w:rPr>
                <w:color w:val="000000"/>
                <w:sz w:val="21"/>
              </w:rPr>
              <w:t>51）系统应具备多边形：测量图像多边形面积；</w:t>
            </w:r>
          </w:p>
        </w:tc>
      </w:tr>
      <w:tr>
        <w:tc>
          <w:tcPr>
            <w:tcW w:type="dxa" w:w="2076"/>
          </w:tcPr>
          <w:p/>
        </w:tc>
        <w:tc>
          <w:tcPr>
            <w:tcW w:type="dxa" w:w="415"/>
          </w:tcPr>
          <w:p>
            <w:r>
              <w:rPr/>
              <w:t>52</w:t>
            </w:r>
          </w:p>
        </w:tc>
        <w:tc>
          <w:tcPr>
            <w:tcW w:type="dxa" w:w="5814"/>
          </w:tcPr>
          <w:p>
            <w:pPr>
              <w:jc w:val="left"/>
            </w:pPr>
            <w:r>
              <w:rPr>
                <w:color w:val="000000"/>
                <w:sz w:val="21"/>
              </w:rPr>
              <w:t>（</w:t>
            </w:r>
            <w:r>
              <w:rPr>
                <w:color w:val="000000"/>
                <w:sz w:val="21"/>
              </w:rPr>
              <w:t>52）系统应具备标准差测量；</w:t>
            </w:r>
          </w:p>
        </w:tc>
      </w:tr>
      <w:tr>
        <w:tc>
          <w:tcPr>
            <w:tcW w:type="dxa" w:w="2076"/>
          </w:tcPr>
          <w:p/>
        </w:tc>
        <w:tc>
          <w:tcPr>
            <w:tcW w:type="dxa" w:w="415"/>
          </w:tcPr>
          <w:p>
            <w:r>
              <w:rPr/>
              <w:t>53</w:t>
            </w:r>
          </w:p>
        </w:tc>
        <w:tc>
          <w:tcPr>
            <w:tcW w:type="dxa" w:w="5814"/>
          </w:tcPr>
          <w:p>
            <w:pPr>
              <w:jc w:val="left"/>
            </w:pPr>
            <w:r>
              <w:rPr>
                <w:color w:val="000000"/>
                <w:sz w:val="21"/>
              </w:rPr>
              <w:t>（</w:t>
            </w:r>
            <w:r>
              <w:rPr>
                <w:color w:val="000000"/>
                <w:sz w:val="21"/>
              </w:rPr>
              <w:t>53）系统应具备角度测量：测量选择图像区域的角度大小；</w:t>
            </w:r>
          </w:p>
        </w:tc>
      </w:tr>
      <w:tr>
        <w:tc>
          <w:tcPr>
            <w:tcW w:type="dxa" w:w="2076"/>
          </w:tcPr>
          <w:p/>
        </w:tc>
        <w:tc>
          <w:tcPr>
            <w:tcW w:type="dxa" w:w="415"/>
          </w:tcPr>
          <w:p>
            <w:r>
              <w:rPr/>
              <w:t>54</w:t>
            </w:r>
          </w:p>
        </w:tc>
        <w:tc>
          <w:tcPr>
            <w:tcW w:type="dxa" w:w="5814"/>
          </w:tcPr>
          <w:p>
            <w:pPr>
              <w:jc w:val="left"/>
            </w:pPr>
            <w:r>
              <w:rPr>
                <w:color w:val="000000"/>
                <w:sz w:val="21"/>
              </w:rPr>
              <w:t>（</w:t>
            </w:r>
            <w:r>
              <w:rPr>
                <w:color w:val="000000"/>
                <w:sz w:val="21"/>
              </w:rPr>
              <w:t>54）系统应具备窗宽窗位：使得不同窗宽窗位的病灶能够显现；</w:t>
            </w:r>
          </w:p>
        </w:tc>
      </w:tr>
      <w:tr>
        <w:tc>
          <w:tcPr>
            <w:tcW w:type="dxa" w:w="2076"/>
          </w:tcPr>
          <w:p/>
        </w:tc>
        <w:tc>
          <w:tcPr>
            <w:tcW w:type="dxa" w:w="415"/>
          </w:tcPr>
          <w:p>
            <w:r>
              <w:rPr/>
              <w:t>55</w:t>
            </w:r>
          </w:p>
        </w:tc>
        <w:tc>
          <w:tcPr>
            <w:tcW w:type="dxa" w:w="5814"/>
          </w:tcPr>
          <w:p>
            <w:pPr>
              <w:jc w:val="left"/>
            </w:pPr>
            <w:r>
              <w:rPr>
                <w:color w:val="000000"/>
                <w:sz w:val="21"/>
              </w:rPr>
              <w:t>（</w:t>
            </w:r>
            <w:r>
              <w:rPr>
                <w:color w:val="000000"/>
                <w:sz w:val="21"/>
              </w:rPr>
              <w:t>55）系统应具备长度测量：测量图像长度；</w:t>
            </w:r>
          </w:p>
        </w:tc>
      </w:tr>
      <w:tr>
        <w:tc>
          <w:tcPr>
            <w:tcW w:type="dxa" w:w="2076"/>
          </w:tcPr>
          <w:p/>
        </w:tc>
        <w:tc>
          <w:tcPr>
            <w:tcW w:type="dxa" w:w="415"/>
          </w:tcPr>
          <w:p>
            <w:r>
              <w:rPr/>
              <w:t>56</w:t>
            </w:r>
          </w:p>
        </w:tc>
        <w:tc>
          <w:tcPr>
            <w:tcW w:type="dxa" w:w="5814"/>
          </w:tcPr>
          <w:p>
            <w:pPr>
              <w:jc w:val="left"/>
            </w:pPr>
            <w:r>
              <w:rPr>
                <w:color w:val="000000"/>
                <w:sz w:val="21"/>
              </w:rPr>
              <w:t>（</w:t>
            </w:r>
            <w:r>
              <w:rPr>
                <w:color w:val="000000"/>
                <w:sz w:val="21"/>
              </w:rPr>
              <w:t>56）系统应具备标注注释：标注图像信息；</w:t>
            </w:r>
          </w:p>
        </w:tc>
      </w:tr>
      <w:tr>
        <w:tc>
          <w:tcPr>
            <w:tcW w:type="dxa" w:w="2076"/>
          </w:tcPr>
          <w:p/>
        </w:tc>
        <w:tc>
          <w:tcPr>
            <w:tcW w:type="dxa" w:w="415"/>
          </w:tcPr>
          <w:p>
            <w:r>
              <w:rPr/>
              <w:t>57</w:t>
            </w:r>
          </w:p>
        </w:tc>
        <w:tc>
          <w:tcPr>
            <w:tcW w:type="dxa" w:w="5814"/>
          </w:tcPr>
          <w:p>
            <w:pPr>
              <w:jc w:val="both"/>
            </w:pPr>
            <w:r>
              <w:rPr>
                <w:color w:val="000000"/>
                <w:sz w:val="21"/>
              </w:rPr>
              <w:t>（</w:t>
            </w:r>
            <w:r>
              <w:rPr>
                <w:color w:val="000000"/>
                <w:sz w:val="21"/>
              </w:rPr>
              <w:t>57）系统应具备CT值。</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三十三</w:t>
      </w:r>
      <w:r>
        <w:rPr>
          <w:b/>
        </w:rPr>
        <w:t>：</w:t>
      </w:r>
      <w:r>
        <w:rPr>
          <w:b/>
        </w:rPr>
        <w:t>移动阅片系统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1、系统云服务将数据进行统一归档，用户可通过笔记本电脑或智能手机等移动终端接入无线网络实现移动阅片，具体要求如下：</w:t>
            </w:r>
          </w:p>
          <w:p>
            <w:pPr>
              <w:jc w:val="left"/>
            </w:pPr>
            <w:r>
              <w:rPr>
                <w:color w:val="000000"/>
                <w:sz w:val="21"/>
              </w:rPr>
              <w:t>（</w:t>
            </w:r>
            <w:r>
              <w:rPr>
                <w:color w:val="000000"/>
                <w:sz w:val="21"/>
              </w:rPr>
              <w:t>1）系统应具备Web图像分格切换功能；</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2）系统应具备鼠标滚动浏览翻页功能；</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3）系统应具备不同序列拖动同步浏览功能；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4）系统应具备放大、缩小、翻转浏览功能；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5）系统应具备测量长度大小、角度功能；</w:t>
            </w:r>
          </w:p>
        </w:tc>
      </w:tr>
      <w:tr>
        <w:tc>
          <w:tcPr>
            <w:tcW w:type="dxa" w:w="2076"/>
          </w:tcPr>
          <w:p/>
        </w:tc>
        <w:tc>
          <w:tcPr>
            <w:tcW w:type="dxa" w:w="415"/>
          </w:tcPr>
          <w:p>
            <w:r>
              <w:rPr/>
              <w:t>6</w:t>
            </w:r>
          </w:p>
        </w:tc>
        <w:tc>
          <w:tcPr>
            <w:tcW w:type="dxa" w:w="5814"/>
          </w:tcPr>
          <w:p>
            <w:pPr>
              <w:jc w:val="both"/>
            </w:pPr>
            <w:r>
              <w:rPr>
                <w:color w:val="000000"/>
                <w:sz w:val="21"/>
              </w:rPr>
              <w:t>（</w:t>
            </w:r>
            <w:r>
              <w:rPr>
                <w:color w:val="000000"/>
                <w:sz w:val="21"/>
              </w:rPr>
              <w:t>6）系统应具备图像分享功能。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三十四</w:t>
      </w:r>
      <w:r>
        <w:rPr>
          <w:b/>
        </w:rPr>
        <w:t>：</w:t>
      </w:r>
      <w:r>
        <w:rPr>
          <w:b/>
        </w:rPr>
        <w:t>电子云胶片系统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系统可以实现与胶片自助打印机对接，实现线下取片，患者自助打印</w:t>
            </w:r>
            <w:r>
              <w:rPr>
                <w:color w:val="000000"/>
                <w:sz w:val="21"/>
              </w:rPr>
              <w:t>；</w:t>
            </w:r>
          </w:p>
        </w:tc>
      </w:tr>
      <w:tr>
        <w:tc>
          <w:tcPr>
            <w:tcW w:type="dxa" w:w="2076"/>
          </w:tcPr>
          <w:p/>
        </w:tc>
        <w:tc>
          <w:tcPr>
            <w:tcW w:type="dxa" w:w="415"/>
          </w:tcPr>
          <w:p>
            <w:r>
              <w:rPr/>
              <w:t>2</w:t>
            </w:r>
          </w:p>
        </w:tc>
        <w:tc>
          <w:tcPr>
            <w:tcW w:type="dxa" w:w="5814"/>
          </w:tcPr>
          <w:p>
            <w:pPr>
              <w:jc w:val="left"/>
            </w:pPr>
            <w:r>
              <w:rPr>
                <w:color w:val="000000"/>
                <w:sz w:val="21"/>
              </w:rPr>
              <w:t>2、</w:t>
            </w:r>
            <w:r>
              <w:rPr>
                <w:color w:val="000000"/>
                <w:sz w:val="21"/>
              </w:rPr>
              <w:t>患者扫面报告上的二维码进行数据调取，并可以分享给其他用户医生</w:t>
            </w:r>
            <w:r>
              <w:rPr>
                <w:color w:val="000000"/>
                <w:sz w:val="21"/>
              </w:rPr>
              <w:t>；</w:t>
            </w:r>
          </w:p>
        </w:tc>
      </w:tr>
      <w:tr>
        <w:tc>
          <w:tcPr>
            <w:tcW w:type="dxa" w:w="2076"/>
          </w:tcPr>
          <w:p/>
        </w:tc>
        <w:tc>
          <w:tcPr>
            <w:tcW w:type="dxa" w:w="415"/>
          </w:tcPr>
          <w:p>
            <w:r>
              <w:rPr/>
              <w:t>3</w:t>
            </w:r>
          </w:p>
        </w:tc>
        <w:tc>
          <w:tcPr>
            <w:tcW w:type="dxa" w:w="5814"/>
          </w:tcPr>
          <w:p>
            <w:pPr>
              <w:jc w:val="left"/>
            </w:pPr>
            <w:r>
              <w:rPr>
                <w:color w:val="000000"/>
                <w:sz w:val="21"/>
              </w:rPr>
              <w:t>3、</w:t>
            </w:r>
            <w:r>
              <w:rPr>
                <w:color w:val="000000"/>
                <w:sz w:val="21"/>
              </w:rPr>
              <w:t>医生用户可通过笔记本电脑或智能手机等移动终端接入无线网络实现移动阅片。具体要求如下：</w:t>
            </w:r>
          </w:p>
          <w:p>
            <w:pPr>
              <w:jc w:val="left"/>
            </w:pPr>
            <w:r>
              <w:rPr>
                <w:color w:val="000000"/>
                <w:sz w:val="21"/>
              </w:rPr>
              <w:t>（</w:t>
            </w:r>
            <w:r>
              <w:rPr>
                <w:color w:val="000000"/>
                <w:sz w:val="21"/>
              </w:rPr>
              <w:t>1</w:t>
            </w:r>
            <w:r>
              <w:rPr>
                <w:color w:val="000000"/>
                <w:sz w:val="21"/>
              </w:rPr>
              <w:t>）</w:t>
            </w:r>
            <w:r>
              <w:rPr>
                <w:color w:val="000000"/>
                <w:sz w:val="21"/>
              </w:rPr>
              <w:t>系统应具备手机报告查看</w:t>
            </w:r>
            <w:r>
              <w:rPr>
                <w:color w:val="000000"/>
                <w:sz w:val="21"/>
              </w:rPr>
              <w:t>；</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系统应具备手机影像查看</w:t>
            </w:r>
            <w:r>
              <w:rPr>
                <w:color w:val="000000"/>
                <w:sz w:val="21"/>
              </w:rPr>
              <w:t>；</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系统应具备区域影像诊断</w:t>
            </w:r>
            <w:r>
              <w:rPr>
                <w:color w:val="000000"/>
                <w:sz w:val="21"/>
              </w:rPr>
              <w:t>；</w:t>
            </w:r>
          </w:p>
        </w:tc>
      </w:tr>
      <w:tr>
        <w:tc>
          <w:tcPr>
            <w:tcW w:type="dxa" w:w="2076"/>
          </w:tcPr>
          <w:p/>
        </w:tc>
        <w:tc>
          <w:tcPr>
            <w:tcW w:type="dxa" w:w="415"/>
          </w:tcPr>
          <w:p>
            <w:r>
              <w:rPr/>
              <w:t>6</w:t>
            </w:r>
          </w:p>
        </w:tc>
        <w:tc>
          <w:tcPr>
            <w:tcW w:type="dxa" w:w="5814"/>
          </w:tcPr>
          <w:p>
            <w:pPr>
              <w:jc w:val="both"/>
            </w:pPr>
            <w:r>
              <w:rPr>
                <w:color w:val="000000"/>
                <w:sz w:val="21"/>
              </w:rPr>
              <w:t>（</w:t>
            </w:r>
            <w:r>
              <w:rPr>
                <w:color w:val="000000"/>
                <w:sz w:val="21"/>
              </w:rPr>
              <w:t>4</w:t>
            </w:r>
            <w:r>
              <w:rPr>
                <w:color w:val="000000"/>
                <w:sz w:val="21"/>
              </w:rPr>
              <w:t>）</w:t>
            </w:r>
            <w:r>
              <w:rPr>
                <w:color w:val="000000"/>
                <w:sz w:val="21"/>
              </w:rPr>
              <w:t>系统应具备电子云胶片系统</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三十五</w:t>
      </w:r>
      <w:r>
        <w:rPr>
          <w:b/>
        </w:rPr>
        <w:t>：</w:t>
      </w:r>
      <w:r>
        <w:rPr>
          <w:b/>
        </w:rPr>
        <w:t>区域远程影像诊断系统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系统应整合区域内各级医疗卫生机构的影像检查业务，构建区域影像协作业务，在区域内提供影像集中阅片、影像会诊等医疗服务，具体要求如下：</w:t>
            </w:r>
          </w:p>
          <w:p>
            <w:pPr>
              <w:jc w:val="left"/>
            </w:pPr>
            <w:r>
              <w:rPr>
                <w:color w:val="000000"/>
                <w:sz w:val="21"/>
              </w:rPr>
              <w:t>（</w:t>
            </w:r>
            <w:r>
              <w:rPr>
                <w:color w:val="000000"/>
                <w:sz w:val="21"/>
              </w:rPr>
              <w:t>1</w:t>
            </w:r>
            <w:r>
              <w:rPr>
                <w:color w:val="000000"/>
                <w:sz w:val="21"/>
              </w:rPr>
              <w:t>）</w:t>
            </w:r>
            <w:r>
              <w:rPr>
                <w:color w:val="000000"/>
                <w:sz w:val="21"/>
              </w:rPr>
              <w:t>系统应具备按区域医疗机构查询；</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系统应具备按来源查询远程诊断列表；</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系统应具备按照用户所属机构查询清单；</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系统应具备上传区域内远程数据；</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w:t>
            </w:r>
            <w:r>
              <w:rPr>
                <w:color w:val="000000"/>
                <w:sz w:val="21"/>
              </w:rPr>
              <w:t>Web浏览诊断报告；</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w:t>
            </w:r>
            <w:r>
              <w:rPr>
                <w:color w:val="000000"/>
                <w:sz w:val="21"/>
              </w:rPr>
              <w:t>Web浏览影像；</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w:t>
            </w:r>
            <w:r>
              <w:rPr>
                <w:color w:val="000000"/>
                <w:sz w:val="21"/>
              </w:rPr>
              <w:t>）</w:t>
            </w:r>
            <w:r>
              <w:rPr>
                <w:color w:val="000000"/>
                <w:sz w:val="21"/>
              </w:rPr>
              <w:t>系统应具备定时刷新提醒待写报告；</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w:t>
            </w:r>
            <w:r>
              <w:rPr>
                <w:color w:val="000000"/>
                <w:sz w:val="21"/>
              </w:rPr>
              <w:t>）</w:t>
            </w:r>
            <w:r>
              <w:rPr>
                <w:color w:val="000000"/>
                <w:sz w:val="21"/>
              </w:rPr>
              <w:t>系统应具备打印下载报告</w:t>
            </w:r>
            <w:r>
              <w:rPr>
                <w:color w:val="000000"/>
                <w:sz w:val="21"/>
              </w:rPr>
              <w:t>PDF文件功能；</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w:t>
            </w:r>
            <w:r>
              <w:rPr>
                <w:color w:val="000000"/>
                <w:sz w:val="21"/>
              </w:rPr>
              <w:t>）</w:t>
            </w:r>
            <w:r>
              <w:rPr>
                <w:color w:val="000000"/>
                <w:sz w:val="21"/>
              </w:rPr>
              <w:t>系统应具备报告区域内共享功能；</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w:t>
            </w:r>
            <w:r>
              <w:rPr>
                <w:color w:val="000000"/>
                <w:sz w:val="21"/>
              </w:rPr>
              <w:t>）</w:t>
            </w:r>
            <w:r>
              <w:rPr>
                <w:color w:val="000000"/>
                <w:sz w:val="21"/>
              </w:rPr>
              <w:t>系统应具备报告和影像分级访问控制；</w:t>
            </w:r>
          </w:p>
        </w:tc>
      </w:tr>
      <w:tr>
        <w:tc>
          <w:tcPr>
            <w:tcW w:type="dxa" w:w="2076"/>
          </w:tcPr>
          <w:p/>
        </w:tc>
        <w:tc>
          <w:tcPr>
            <w:tcW w:type="dxa" w:w="415"/>
          </w:tcPr>
          <w:p>
            <w:r>
              <w:rPr/>
              <w:t>11</w:t>
            </w:r>
          </w:p>
        </w:tc>
        <w:tc>
          <w:tcPr>
            <w:tcW w:type="dxa" w:w="5814"/>
          </w:tcPr>
          <w:p>
            <w:pPr>
              <w:jc w:val="both"/>
            </w:pPr>
            <w:r>
              <w:rPr>
                <w:color w:val="000000"/>
                <w:sz w:val="21"/>
              </w:rPr>
              <w:t>（</w:t>
            </w:r>
            <w:r>
              <w:rPr>
                <w:color w:val="000000"/>
                <w:sz w:val="21"/>
              </w:rPr>
              <w:t>11</w:t>
            </w:r>
            <w:r>
              <w:rPr>
                <w:color w:val="000000"/>
                <w:sz w:val="21"/>
              </w:rPr>
              <w:t>）</w:t>
            </w:r>
            <w:r>
              <w:rPr>
                <w:color w:val="000000"/>
                <w:sz w:val="21"/>
              </w:rPr>
              <w:t>系统应具备按医疗机构、来源、类型进行统计分析</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三十六</w:t>
      </w:r>
      <w:r>
        <w:rPr>
          <w:b/>
        </w:rPr>
        <w:t>：</w:t>
      </w:r>
      <w:r>
        <w:rPr>
          <w:b/>
        </w:rPr>
        <w:t>影像绩效评价系统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w:t>
            </w:r>
            <w:r>
              <w:rPr>
                <w:color w:val="000000"/>
                <w:sz w:val="21"/>
              </w:rPr>
              <w:t>系统应支持可对每个检查项目赋予分值，医生写多少份报告就值多少分，然后根据分值进行奖金分配，这样保证了多劳多得的价值体系，系统也可根据分值自动分配医生的工作量（预报告医生和预审核医生），具体要求如下：</w:t>
            </w:r>
          </w:p>
          <w:p>
            <w:pPr>
              <w:jc w:val="left"/>
            </w:pPr>
            <w:r>
              <w:rPr>
                <w:color w:val="000000"/>
                <w:sz w:val="21"/>
              </w:rPr>
              <w:t>（</w:t>
            </w:r>
            <w:r>
              <w:rPr>
                <w:color w:val="000000"/>
                <w:sz w:val="21"/>
              </w:rPr>
              <w:t>1</w:t>
            </w:r>
            <w:r>
              <w:rPr>
                <w:color w:val="000000"/>
                <w:sz w:val="21"/>
              </w:rPr>
              <w:t>）</w:t>
            </w:r>
            <w:r>
              <w:rPr>
                <w:color w:val="000000"/>
                <w:sz w:val="21"/>
              </w:rPr>
              <w:t>系统应具备按科室工作量分析；</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w:t>
            </w:r>
            <w:r>
              <w:rPr>
                <w:color w:val="000000"/>
                <w:sz w:val="21"/>
              </w:rPr>
              <w:t>）</w:t>
            </w:r>
            <w:r>
              <w:rPr>
                <w:color w:val="000000"/>
                <w:sz w:val="21"/>
              </w:rPr>
              <w:t>系统应具备按医生阳性工作量分析；</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w:t>
            </w:r>
            <w:r>
              <w:rPr>
                <w:color w:val="000000"/>
                <w:sz w:val="21"/>
              </w:rPr>
              <w:t>）</w:t>
            </w:r>
            <w:r>
              <w:rPr>
                <w:color w:val="000000"/>
                <w:sz w:val="21"/>
              </w:rPr>
              <w:t>系统应具备按年月日工作量分析；</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w:t>
            </w:r>
            <w:r>
              <w:rPr>
                <w:color w:val="000000"/>
                <w:sz w:val="21"/>
              </w:rPr>
              <w:t>）</w:t>
            </w:r>
            <w:r>
              <w:rPr>
                <w:color w:val="000000"/>
                <w:sz w:val="21"/>
              </w:rPr>
              <w:t>系统应具备按设备类型工作量分析；</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w:t>
            </w:r>
            <w:r>
              <w:rPr>
                <w:color w:val="000000"/>
                <w:sz w:val="21"/>
              </w:rPr>
              <w:t>）</w:t>
            </w:r>
            <w:r>
              <w:rPr>
                <w:color w:val="000000"/>
                <w:sz w:val="21"/>
              </w:rPr>
              <w:t>系统应具备按科室工作量分析；</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w:t>
            </w:r>
            <w:r>
              <w:rPr>
                <w:color w:val="000000"/>
                <w:sz w:val="21"/>
              </w:rPr>
              <w:t>）</w:t>
            </w:r>
            <w:r>
              <w:rPr>
                <w:color w:val="000000"/>
                <w:sz w:val="21"/>
              </w:rPr>
              <w:t>系统应具备按医生工作量分析；</w:t>
            </w:r>
          </w:p>
        </w:tc>
      </w:tr>
      <w:tr>
        <w:tc>
          <w:tcPr>
            <w:tcW w:type="dxa" w:w="2076"/>
          </w:tcPr>
          <w:p/>
        </w:tc>
        <w:tc>
          <w:tcPr>
            <w:tcW w:type="dxa" w:w="415"/>
          </w:tcPr>
          <w:p>
            <w:r>
              <w:rPr/>
              <w:t>7</w:t>
            </w:r>
          </w:p>
        </w:tc>
        <w:tc>
          <w:tcPr>
            <w:tcW w:type="dxa" w:w="5814"/>
          </w:tcPr>
          <w:p>
            <w:pPr>
              <w:jc w:val="both"/>
            </w:pPr>
            <w:r>
              <w:rPr>
                <w:color w:val="000000"/>
                <w:sz w:val="21"/>
              </w:rPr>
              <w:t>（</w:t>
            </w:r>
            <w:r>
              <w:rPr>
                <w:color w:val="000000"/>
                <w:sz w:val="21"/>
              </w:rPr>
              <w:t>7</w:t>
            </w:r>
            <w:r>
              <w:rPr>
                <w:color w:val="000000"/>
                <w:sz w:val="21"/>
              </w:rPr>
              <w:t>）</w:t>
            </w:r>
            <w:r>
              <w:rPr>
                <w:color w:val="000000"/>
                <w:sz w:val="21"/>
              </w:rPr>
              <w:t>系统应具备根据项目分值工作量计算绩效</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三十七</w:t>
      </w:r>
      <w:r>
        <w:rPr>
          <w:b/>
        </w:rPr>
        <w:t>：</w:t>
      </w:r>
      <w:r>
        <w:rPr>
          <w:b/>
        </w:rPr>
        <w:t>数据统计分析系统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1、系统应支持图文并茂的报表统计页面、亦可自定义统计，实时方便信息科管理员进行数据统计分析，具体要求如下：</w:t>
            </w:r>
          </w:p>
          <w:p>
            <w:pPr>
              <w:jc w:val="left"/>
            </w:pPr>
            <w:r>
              <w:rPr>
                <w:color w:val="000000"/>
                <w:sz w:val="21"/>
              </w:rPr>
              <w:t>（</w:t>
            </w:r>
            <w:r>
              <w:rPr>
                <w:color w:val="000000"/>
                <w:sz w:val="21"/>
              </w:rPr>
              <w:t>1）系统应具备统计按曲线图显示；</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2）系统应具备统计按柱状图显示；</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3）系统应具备统计导出EXCEL；</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4）系统应具备统计导出或打印成JPG；</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5）系统应具备按年度统计；</w:t>
            </w:r>
          </w:p>
        </w:tc>
      </w:tr>
      <w:tr>
        <w:tc>
          <w:tcPr>
            <w:tcW w:type="dxa" w:w="2076"/>
          </w:tcPr>
          <w:p/>
        </w:tc>
        <w:tc>
          <w:tcPr>
            <w:tcW w:type="dxa" w:w="415"/>
          </w:tcPr>
          <w:p>
            <w:r>
              <w:rPr/>
              <w:t>6</w:t>
            </w:r>
          </w:p>
        </w:tc>
        <w:tc>
          <w:tcPr>
            <w:tcW w:type="dxa" w:w="5814"/>
          </w:tcPr>
          <w:p>
            <w:pPr>
              <w:jc w:val="left"/>
            </w:pPr>
            <w:r>
              <w:rPr>
                <w:color w:val="000000"/>
                <w:sz w:val="21"/>
              </w:rPr>
              <w:t>（</w:t>
            </w:r>
            <w:r>
              <w:rPr>
                <w:color w:val="000000"/>
                <w:sz w:val="21"/>
              </w:rPr>
              <w:t>6）系统应具备按月统计；</w:t>
            </w:r>
          </w:p>
        </w:tc>
      </w:tr>
      <w:tr>
        <w:tc>
          <w:tcPr>
            <w:tcW w:type="dxa" w:w="2076"/>
          </w:tcPr>
          <w:p/>
        </w:tc>
        <w:tc>
          <w:tcPr>
            <w:tcW w:type="dxa" w:w="415"/>
          </w:tcPr>
          <w:p>
            <w:r>
              <w:rPr/>
              <w:t>7</w:t>
            </w:r>
          </w:p>
        </w:tc>
        <w:tc>
          <w:tcPr>
            <w:tcW w:type="dxa" w:w="5814"/>
          </w:tcPr>
          <w:p>
            <w:pPr>
              <w:jc w:val="left"/>
            </w:pPr>
            <w:r>
              <w:rPr>
                <w:color w:val="000000"/>
                <w:sz w:val="21"/>
              </w:rPr>
              <w:t>（</w:t>
            </w:r>
            <w:r>
              <w:rPr>
                <w:color w:val="000000"/>
                <w:sz w:val="21"/>
              </w:rPr>
              <w:t>7）系统应具备按天统计；</w:t>
            </w:r>
          </w:p>
        </w:tc>
      </w:tr>
      <w:tr>
        <w:tc>
          <w:tcPr>
            <w:tcW w:type="dxa" w:w="2076"/>
          </w:tcPr>
          <w:p/>
        </w:tc>
        <w:tc>
          <w:tcPr>
            <w:tcW w:type="dxa" w:w="415"/>
          </w:tcPr>
          <w:p>
            <w:r>
              <w:rPr/>
              <w:t>8</w:t>
            </w:r>
          </w:p>
        </w:tc>
        <w:tc>
          <w:tcPr>
            <w:tcW w:type="dxa" w:w="5814"/>
          </w:tcPr>
          <w:p>
            <w:pPr>
              <w:jc w:val="left"/>
            </w:pPr>
            <w:r>
              <w:rPr>
                <w:color w:val="000000"/>
                <w:sz w:val="21"/>
              </w:rPr>
              <w:t>（</w:t>
            </w:r>
            <w:r>
              <w:rPr>
                <w:color w:val="000000"/>
                <w:sz w:val="21"/>
              </w:rPr>
              <w:t>8）系统应具备按设备统计；</w:t>
            </w:r>
          </w:p>
        </w:tc>
      </w:tr>
      <w:tr>
        <w:tc>
          <w:tcPr>
            <w:tcW w:type="dxa" w:w="2076"/>
          </w:tcPr>
          <w:p/>
        </w:tc>
        <w:tc>
          <w:tcPr>
            <w:tcW w:type="dxa" w:w="415"/>
          </w:tcPr>
          <w:p>
            <w:r>
              <w:rPr/>
              <w:t>9</w:t>
            </w:r>
          </w:p>
        </w:tc>
        <w:tc>
          <w:tcPr>
            <w:tcW w:type="dxa" w:w="5814"/>
          </w:tcPr>
          <w:p>
            <w:pPr>
              <w:jc w:val="left"/>
            </w:pPr>
            <w:r>
              <w:rPr>
                <w:color w:val="000000"/>
                <w:sz w:val="21"/>
              </w:rPr>
              <w:t>（</w:t>
            </w:r>
            <w:r>
              <w:rPr>
                <w:color w:val="000000"/>
                <w:sz w:val="21"/>
              </w:rPr>
              <w:t>9）系统应具备按类型统计；</w:t>
            </w:r>
          </w:p>
        </w:tc>
      </w:tr>
      <w:tr>
        <w:tc>
          <w:tcPr>
            <w:tcW w:type="dxa" w:w="2076"/>
          </w:tcPr>
          <w:p/>
        </w:tc>
        <w:tc>
          <w:tcPr>
            <w:tcW w:type="dxa" w:w="415"/>
          </w:tcPr>
          <w:p>
            <w:r>
              <w:rPr/>
              <w:t>10</w:t>
            </w:r>
          </w:p>
        </w:tc>
        <w:tc>
          <w:tcPr>
            <w:tcW w:type="dxa" w:w="5814"/>
          </w:tcPr>
          <w:p>
            <w:pPr>
              <w:jc w:val="left"/>
            </w:pPr>
            <w:r>
              <w:rPr>
                <w:color w:val="000000"/>
                <w:sz w:val="21"/>
              </w:rPr>
              <w:t>（</w:t>
            </w:r>
            <w:r>
              <w:rPr>
                <w:color w:val="000000"/>
                <w:sz w:val="21"/>
              </w:rPr>
              <w:t>10）系统应具备按申请科室统计；</w:t>
            </w:r>
          </w:p>
        </w:tc>
      </w:tr>
      <w:tr>
        <w:tc>
          <w:tcPr>
            <w:tcW w:type="dxa" w:w="2076"/>
          </w:tcPr>
          <w:p/>
        </w:tc>
        <w:tc>
          <w:tcPr>
            <w:tcW w:type="dxa" w:w="415"/>
          </w:tcPr>
          <w:p>
            <w:r>
              <w:rPr/>
              <w:t>11</w:t>
            </w:r>
          </w:p>
        </w:tc>
        <w:tc>
          <w:tcPr>
            <w:tcW w:type="dxa" w:w="5814"/>
          </w:tcPr>
          <w:p>
            <w:pPr>
              <w:jc w:val="left"/>
            </w:pPr>
            <w:r>
              <w:rPr>
                <w:color w:val="000000"/>
                <w:sz w:val="21"/>
              </w:rPr>
              <w:t>（</w:t>
            </w:r>
            <w:r>
              <w:rPr>
                <w:color w:val="000000"/>
                <w:sz w:val="21"/>
              </w:rPr>
              <w:t>11）系统应具备按申请医生统计；</w:t>
            </w:r>
          </w:p>
        </w:tc>
      </w:tr>
      <w:tr>
        <w:tc>
          <w:tcPr>
            <w:tcW w:type="dxa" w:w="2076"/>
          </w:tcPr>
          <w:p/>
        </w:tc>
        <w:tc>
          <w:tcPr>
            <w:tcW w:type="dxa" w:w="415"/>
          </w:tcPr>
          <w:p>
            <w:r>
              <w:rPr/>
              <w:t>12</w:t>
            </w:r>
          </w:p>
        </w:tc>
        <w:tc>
          <w:tcPr>
            <w:tcW w:type="dxa" w:w="5814"/>
          </w:tcPr>
          <w:p>
            <w:pPr>
              <w:jc w:val="left"/>
            </w:pPr>
            <w:r>
              <w:rPr>
                <w:color w:val="000000"/>
                <w:sz w:val="21"/>
              </w:rPr>
              <w:t>（</w:t>
            </w:r>
            <w:r>
              <w:rPr>
                <w:color w:val="000000"/>
                <w:sz w:val="21"/>
              </w:rPr>
              <w:t>12）系统应具备按登记医生统计；</w:t>
            </w:r>
          </w:p>
        </w:tc>
      </w:tr>
      <w:tr>
        <w:tc>
          <w:tcPr>
            <w:tcW w:type="dxa" w:w="2076"/>
          </w:tcPr>
          <w:p/>
        </w:tc>
        <w:tc>
          <w:tcPr>
            <w:tcW w:type="dxa" w:w="415"/>
          </w:tcPr>
          <w:p>
            <w:r>
              <w:rPr/>
              <w:t>13</w:t>
            </w:r>
          </w:p>
        </w:tc>
        <w:tc>
          <w:tcPr>
            <w:tcW w:type="dxa" w:w="5814"/>
          </w:tcPr>
          <w:p>
            <w:pPr>
              <w:jc w:val="left"/>
            </w:pPr>
            <w:r>
              <w:rPr>
                <w:color w:val="000000"/>
                <w:sz w:val="21"/>
              </w:rPr>
              <w:t>（</w:t>
            </w:r>
            <w:r>
              <w:rPr>
                <w:color w:val="000000"/>
                <w:sz w:val="21"/>
              </w:rPr>
              <w:t>13）系统应具备按操作医生统计；</w:t>
            </w:r>
          </w:p>
        </w:tc>
      </w:tr>
      <w:tr>
        <w:tc>
          <w:tcPr>
            <w:tcW w:type="dxa" w:w="2076"/>
          </w:tcPr>
          <w:p/>
        </w:tc>
        <w:tc>
          <w:tcPr>
            <w:tcW w:type="dxa" w:w="415"/>
          </w:tcPr>
          <w:p>
            <w:r>
              <w:rPr/>
              <w:t>14</w:t>
            </w:r>
          </w:p>
        </w:tc>
        <w:tc>
          <w:tcPr>
            <w:tcW w:type="dxa" w:w="5814"/>
          </w:tcPr>
          <w:p>
            <w:pPr>
              <w:jc w:val="left"/>
            </w:pPr>
            <w:r>
              <w:rPr>
                <w:color w:val="000000"/>
                <w:sz w:val="21"/>
              </w:rPr>
              <w:t>（</w:t>
            </w:r>
            <w:r>
              <w:rPr>
                <w:color w:val="000000"/>
                <w:sz w:val="21"/>
              </w:rPr>
              <w:t>14）系统应具备按报告医生统计；</w:t>
            </w:r>
          </w:p>
        </w:tc>
      </w:tr>
      <w:tr>
        <w:tc>
          <w:tcPr>
            <w:tcW w:type="dxa" w:w="2076"/>
          </w:tcPr>
          <w:p/>
        </w:tc>
        <w:tc>
          <w:tcPr>
            <w:tcW w:type="dxa" w:w="415"/>
          </w:tcPr>
          <w:p>
            <w:r>
              <w:rPr/>
              <w:t>15</w:t>
            </w:r>
          </w:p>
        </w:tc>
        <w:tc>
          <w:tcPr>
            <w:tcW w:type="dxa" w:w="5814"/>
          </w:tcPr>
          <w:p>
            <w:pPr>
              <w:jc w:val="left"/>
            </w:pPr>
            <w:r>
              <w:rPr>
                <w:color w:val="000000"/>
                <w:sz w:val="21"/>
              </w:rPr>
              <w:t>（</w:t>
            </w:r>
            <w:r>
              <w:rPr>
                <w:color w:val="000000"/>
                <w:sz w:val="21"/>
              </w:rPr>
              <w:t>15）系统应具备按审核医生统计；</w:t>
            </w:r>
          </w:p>
        </w:tc>
      </w:tr>
      <w:tr>
        <w:tc>
          <w:tcPr>
            <w:tcW w:type="dxa" w:w="2076"/>
          </w:tcPr>
          <w:p/>
        </w:tc>
        <w:tc>
          <w:tcPr>
            <w:tcW w:type="dxa" w:w="415"/>
          </w:tcPr>
          <w:p>
            <w:r>
              <w:rPr/>
              <w:t>16</w:t>
            </w:r>
          </w:p>
        </w:tc>
        <w:tc>
          <w:tcPr>
            <w:tcW w:type="dxa" w:w="5814"/>
          </w:tcPr>
          <w:p>
            <w:pPr>
              <w:jc w:val="left"/>
            </w:pPr>
            <w:r>
              <w:rPr>
                <w:color w:val="000000"/>
                <w:sz w:val="21"/>
              </w:rPr>
              <w:t>（</w:t>
            </w:r>
            <w:r>
              <w:rPr>
                <w:color w:val="000000"/>
                <w:sz w:val="21"/>
              </w:rPr>
              <w:t>16）系统应具备按检查项目统计；</w:t>
            </w:r>
          </w:p>
        </w:tc>
      </w:tr>
      <w:tr>
        <w:tc>
          <w:tcPr>
            <w:tcW w:type="dxa" w:w="2076"/>
          </w:tcPr>
          <w:p/>
        </w:tc>
        <w:tc>
          <w:tcPr>
            <w:tcW w:type="dxa" w:w="415"/>
          </w:tcPr>
          <w:p>
            <w:r>
              <w:rPr/>
              <w:t>17</w:t>
            </w:r>
          </w:p>
        </w:tc>
        <w:tc>
          <w:tcPr>
            <w:tcW w:type="dxa" w:w="5814"/>
          </w:tcPr>
          <w:p>
            <w:pPr>
              <w:jc w:val="left"/>
            </w:pPr>
            <w:r>
              <w:rPr>
                <w:color w:val="000000"/>
                <w:sz w:val="21"/>
              </w:rPr>
              <w:t>（</w:t>
            </w:r>
            <w:r>
              <w:rPr>
                <w:color w:val="000000"/>
                <w:sz w:val="21"/>
              </w:rPr>
              <w:t>17）系统应具备按检查部位统计；</w:t>
            </w:r>
          </w:p>
        </w:tc>
      </w:tr>
      <w:tr>
        <w:tc>
          <w:tcPr>
            <w:tcW w:type="dxa" w:w="2076"/>
          </w:tcPr>
          <w:p/>
        </w:tc>
        <w:tc>
          <w:tcPr>
            <w:tcW w:type="dxa" w:w="415"/>
          </w:tcPr>
          <w:p>
            <w:r>
              <w:rPr/>
              <w:t>18</w:t>
            </w:r>
          </w:p>
        </w:tc>
        <w:tc>
          <w:tcPr>
            <w:tcW w:type="dxa" w:w="5814"/>
          </w:tcPr>
          <w:p>
            <w:pPr>
              <w:jc w:val="left"/>
            </w:pPr>
            <w:r>
              <w:rPr>
                <w:color w:val="000000"/>
                <w:sz w:val="21"/>
              </w:rPr>
              <w:t>（</w:t>
            </w:r>
            <w:r>
              <w:rPr>
                <w:color w:val="000000"/>
                <w:sz w:val="21"/>
              </w:rPr>
              <w:t>18）系统应具备按报告医生检查项目统计；</w:t>
            </w:r>
          </w:p>
        </w:tc>
      </w:tr>
      <w:tr>
        <w:tc>
          <w:tcPr>
            <w:tcW w:type="dxa" w:w="2076"/>
          </w:tcPr>
          <w:p/>
        </w:tc>
        <w:tc>
          <w:tcPr>
            <w:tcW w:type="dxa" w:w="415"/>
          </w:tcPr>
          <w:p>
            <w:r>
              <w:rPr/>
              <w:t>19</w:t>
            </w:r>
          </w:p>
        </w:tc>
        <w:tc>
          <w:tcPr>
            <w:tcW w:type="dxa" w:w="5814"/>
          </w:tcPr>
          <w:p>
            <w:pPr>
              <w:jc w:val="left"/>
            </w:pPr>
            <w:r>
              <w:rPr>
                <w:color w:val="000000"/>
                <w:sz w:val="21"/>
              </w:rPr>
              <w:t>（</w:t>
            </w:r>
            <w:r>
              <w:rPr>
                <w:color w:val="000000"/>
                <w:sz w:val="21"/>
              </w:rPr>
              <w:t>19）系统应具备按报告医生检查部位统计；</w:t>
            </w:r>
          </w:p>
        </w:tc>
      </w:tr>
      <w:tr>
        <w:tc>
          <w:tcPr>
            <w:tcW w:type="dxa" w:w="2076"/>
          </w:tcPr>
          <w:p/>
        </w:tc>
        <w:tc>
          <w:tcPr>
            <w:tcW w:type="dxa" w:w="415"/>
          </w:tcPr>
          <w:p>
            <w:r>
              <w:rPr/>
              <w:t>20</w:t>
            </w:r>
          </w:p>
        </w:tc>
        <w:tc>
          <w:tcPr>
            <w:tcW w:type="dxa" w:w="5814"/>
          </w:tcPr>
          <w:p>
            <w:pPr>
              <w:jc w:val="left"/>
            </w:pPr>
            <w:r>
              <w:rPr>
                <w:color w:val="000000"/>
                <w:sz w:val="21"/>
              </w:rPr>
              <w:t>（</w:t>
            </w:r>
            <w:r>
              <w:rPr>
                <w:color w:val="000000"/>
                <w:sz w:val="21"/>
              </w:rPr>
              <w:t>20）系统应具备按审核医生检查项目统计；</w:t>
            </w:r>
          </w:p>
        </w:tc>
      </w:tr>
      <w:tr>
        <w:tc>
          <w:tcPr>
            <w:tcW w:type="dxa" w:w="2076"/>
          </w:tcPr>
          <w:p/>
        </w:tc>
        <w:tc>
          <w:tcPr>
            <w:tcW w:type="dxa" w:w="415"/>
          </w:tcPr>
          <w:p>
            <w:r>
              <w:rPr/>
              <w:t>21</w:t>
            </w:r>
          </w:p>
        </w:tc>
        <w:tc>
          <w:tcPr>
            <w:tcW w:type="dxa" w:w="5814"/>
          </w:tcPr>
          <w:p>
            <w:pPr>
              <w:jc w:val="left"/>
            </w:pPr>
            <w:r>
              <w:rPr>
                <w:color w:val="000000"/>
                <w:sz w:val="21"/>
              </w:rPr>
              <w:t>（</w:t>
            </w:r>
            <w:r>
              <w:rPr>
                <w:color w:val="000000"/>
                <w:sz w:val="21"/>
              </w:rPr>
              <w:t>21）系统应具备按审核医生检查部位统计；</w:t>
            </w:r>
          </w:p>
        </w:tc>
      </w:tr>
      <w:tr>
        <w:tc>
          <w:tcPr>
            <w:tcW w:type="dxa" w:w="2076"/>
          </w:tcPr>
          <w:p/>
        </w:tc>
        <w:tc>
          <w:tcPr>
            <w:tcW w:type="dxa" w:w="415"/>
          </w:tcPr>
          <w:p>
            <w:r>
              <w:rPr/>
              <w:t>22</w:t>
            </w:r>
          </w:p>
        </w:tc>
        <w:tc>
          <w:tcPr>
            <w:tcW w:type="dxa" w:w="5814"/>
          </w:tcPr>
          <w:p>
            <w:pPr>
              <w:jc w:val="left"/>
            </w:pPr>
            <w:r>
              <w:rPr>
                <w:color w:val="000000"/>
                <w:sz w:val="21"/>
              </w:rPr>
              <w:t>（</w:t>
            </w:r>
            <w:r>
              <w:rPr>
                <w:color w:val="000000"/>
                <w:sz w:val="21"/>
              </w:rPr>
              <w:t>22）系统应具备按年月日阳性分析；</w:t>
            </w:r>
          </w:p>
        </w:tc>
      </w:tr>
      <w:tr>
        <w:tc>
          <w:tcPr>
            <w:tcW w:type="dxa" w:w="2076"/>
          </w:tcPr>
          <w:p/>
        </w:tc>
        <w:tc>
          <w:tcPr>
            <w:tcW w:type="dxa" w:w="415"/>
          </w:tcPr>
          <w:p>
            <w:r>
              <w:rPr/>
              <w:t>23</w:t>
            </w:r>
          </w:p>
        </w:tc>
        <w:tc>
          <w:tcPr>
            <w:tcW w:type="dxa" w:w="5814"/>
          </w:tcPr>
          <w:p>
            <w:pPr>
              <w:jc w:val="both"/>
            </w:pPr>
            <w:r>
              <w:rPr>
                <w:color w:val="000000"/>
                <w:sz w:val="21"/>
              </w:rPr>
              <w:t>（</w:t>
            </w:r>
            <w:r>
              <w:rPr>
                <w:color w:val="000000"/>
                <w:sz w:val="21"/>
              </w:rPr>
              <w:t>23）系统应具备按设备类型阳性分析。</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三十八</w:t>
      </w:r>
      <w:r>
        <w:rPr>
          <w:b/>
        </w:rPr>
        <w:t>：</w:t>
      </w:r>
      <w:r>
        <w:rPr>
          <w:b/>
        </w:rPr>
        <w:t>HIS接口对接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1、系统应支持Webservice\HL7\DICOM\HTTP等方式的接口模式与其他系统互联互通，具体要求如下：</w:t>
            </w:r>
          </w:p>
          <w:p>
            <w:pPr>
              <w:jc w:val="left"/>
            </w:pPr>
            <w:r>
              <w:rPr>
                <w:color w:val="000000"/>
                <w:sz w:val="21"/>
              </w:rPr>
              <w:t>（</w:t>
            </w:r>
            <w:r>
              <w:rPr>
                <w:color w:val="000000"/>
                <w:sz w:val="21"/>
              </w:rPr>
              <w:t>1）系统应</w:t>
            </w:r>
            <w:r>
              <w:rPr>
                <w:color w:val="000000"/>
                <w:sz w:val="21"/>
              </w:rPr>
              <w:t>具备与体检系统对接功能；</w:t>
            </w:r>
          </w:p>
        </w:tc>
      </w:tr>
      <w:tr>
        <w:tc>
          <w:tcPr>
            <w:tcW w:type="dxa" w:w="2076"/>
          </w:tcPr>
          <w:p/>
        </w:tc>
        <w:tc>
          <w:tcPr>
            <w:tcW w:type="dxa" w:w="415"/>
          </w:tcPr>
          <w:p>
            <w:r>
              <w:rPr/>
              <w:t>2</w:t>
            </w:r>
          </w:p>
        </w:tc>
        <w:tc>
          <w:tcPr>
            <w:tcW w:type="dxa" w:w="5814"/>
          </w:tcPr>
          <w:p>
            <w:pPr>
              <w:jc w:val="left"/>
            </w:pPr>
            <w:r>
              <w:rPr>
                <w:color w:val="000000"/>
                <w:sz w:val="21"/>
              </w:rPr>
              <w:t>（</w:t>
            </w:r>
            <w:r>
              <w:rPr>
                <w:color w:val="000000"/>
                <w:sz w:val="21"/>
              </w:rPr>
              <w:t>2）系统应具备与门诊系统对接功能；</w:t>
            </w:r>
          </w:p>
        </w:tc>
      </w:tr>
      <w:tr>
        <w:tc>
          <w:tcPr>
            <w:tcW w:type="dxa" w:w="2076"/>
          </w:tcPr>
          <w:p/>
        </w:tc>
        <w:tc>
          <w:tcPr>
            <w:tcW w:type="dxa" w:w="415"/>
          </w:tcPr>
          <w:p>
            <w:r>
              <w:rPr/>
              <w:t>3</w:t>
            </w:r>
          </w:p>
        </w:tc>
        <w:tc>
          <w:tcPr>
            <w:tcW w:type="dxa" w:w="5814"/>
          </w:tcPr>
          <w:p>
            <w:pPr>
              <w:jc w:val="left"/>
            </w:pPr>
            <w:r>
              <w:rPr>
                <w:color w:val="000000"/>
                <w:sz w:val="21"/>
              </w:rPr>
              <w:t>（</w:t>
            </w:r>
            <w:r>
              <w:rPr>
                <w:color w:val="000000"/>
                <w:sz w:val="21"/>
              </w:rPr>
              <w:t>3）系统应具备与住院系统对</w:t>
            </w:r>
            <w:r>
              <w:rPr>
                <w:color w:val="000000"/>
                <w:sz w:val="21"/>
              </w:rPr>
              <w:t>接功能；</w:t>
            </w:r>
          </w:p>
        </w:tc>
      </w:tr>
      <w:tr>
        <w:tc>
          <w:tcPr>
            <w:tcW w:type="dxa" w:w="2076"/>
          </w:tcPr>
          <w:p/>
        </w:tc>
        <w:tc>
          <w:tcPr>
            <w:tcW w:type="dxa" w:w="415"/>
          </w:tcPr>
          <w:p>
            <w:r>
              <w:rPr/>
              <w:t>4</w:t>
            </w:r>
          </w:p>
        </w:tc>
        <w:tc>
          <w:tcPr>
            <w:tcW w:type="dxa" w:w="5814"/>
          </w:tcPr>
          <w:p>
            <w:pPr>
              <w:jc w:val="left"/>
            </w:pPr>
            <w:r>
              <w:rPr>
                <w:color w:val="000000"/>
                <w:sz w:val="21"/>
              </w:rPr>
              <w:t>（</w:t>
            </w:r>
            <w:r>
              <w:rPr>
                <w:color w:val="000000"/>
                <w:sz w:val="21"/>
              </w:rPr>
              <w:t>4）系统应具备与电子系统对接功能；</w:t>
            </w:r>
          </w:p>
        </w:tc>
      </w:tr>
      <w:tr>
        <w:tc>
          <w:tcPr>
            <w:tcW w:type="dxa" w:w="2076"/>
          </w:tcPr>
          <w:p/>
        </w:tc>
        <w:tc>
          <w:tcPr>
            <w:tcW w:type="dxa" w:w="415"/>
          </w:tcPr>
          <w:p>
            <w:r>
              <w:rPr/>
              <w:t>5</w:t>
            </w:r>
          </w:p>
        </w:tc>
        <w:tc>
          <w:tcPr>
            <w:tcW w:type="dxa" w:w="5814"/>
          </w:tcPr>
          <w:p>
            <w:pPr>
              <w:jc w:val="left"/>
            </w:pPr>
            <w:r>
              <w:rPr>
                <w:color w:val="000000"/>
                <w:sz w:val="21"/>
              </w:rPr>
              <w:t>（</w:t>
            </w:r>
            <w:r>
              <w:rPr>
                <w:color w:val="000000"/>
                <w:sz w:val="21"/>
              </w:rPr>
              <w:t>5）系统应具备与其他第三方系统对接功能；</w:t>
            </w:r>
          </w:p>
        </w:tc>
      </w:tr>
      <w:tr>
        <w:tc>
          <w:tcPr>
            <w:tcW w:type="dxa" w:w="2076"/>
          </w:tcPr>
          <w:p/>
        </w:tc>
        <w:tc>
          <w:tcPr>
            <w:tcW w:type="dxa" w:w="415"/>
          </w:tcPr>
          <w:p>
            <w:r>
              <w:rPr/>
              <w:t>6</w:t>
            </w:r>
          </w:p>
        </w:tc>
        <w:tc>
          <w:tcPr>
            <w:tcW w:type="dxa" w:w="5814"/>
          </w:tcPr>
          <w:p>
            <w:pPr>
              <w:jc w:val="both"/>
            </w:pPr>
            <w:r>
              <w:rPr>
                <w:color w:val="000000"/>
                <w:sz w:val="21"/>
              </w:rPr>
              <w:t>（</w:t>
            </w:r>
            <w:r>
              <w:rPr>
                <w:color w:val="000000"/>
                <w:sz w:val="21"/>
              </w:rPr>
              <w:t>6）系统应具备可调用检验、心电、病理报告查看功能。</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三十九</w:t>
      </w:r>
      <w:r>
        <w:rPr>
          <w:b/>
        </w:rPr>
        <w:t>：</w:t>
      </w:r>
      <w:r>
        <w:rPr>
          <w:b/>
        </w:rPr>
        <w:t>医学影像专业工作站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1、CPU主频：3.00GHz；</w:t>
            </w:r>
          </w:p>
        </w:tc>
      </w:tr>
      <w:tr>
        <w:tc>
          <w:tcPr>
            <w:tcW w:type="dxa" w:w="2076"/>
          </w:tcPr>
          <w:p/>
        </w:tc>
        <w:tc>
          <w:tcPr>
            <w:tcW w:type="dxa" w:w="415"/>
          </w:tcPr>
          <w:p>
            <w:r>
              <w:rPr/>
              <w:t>2</w:t>
            </w:r>
          </w:p>
        </w:tc>
        <w:tc>
          <w:tcPr>
            <w:tcW w:type="dxa" w:w="5814"/>
          </w:tcPr>
          <w:p>
            <w:pPr>
              <w:jc w:val="left"/>
            </w:pPr>
            <w:r>
              <w:rPr>
                <w:color w:val="000000"/>
                <w:sz w:val="21"/>
              </w:rPr>
              <w:t>2、支持最大内存：512G；</w:t>
            </w:r>
          </w:p>
        </w:tc>
      </w:tr>
      <w:tr>
        <w:tc>
          <w:tcPr>
            <w:tcW w:type="dxa" w:w="2076"/>
          </w:tcPr>
          <w:p/>
        </w:tc>
        <w:tc>
          <w:tcPr>
            <w:tcW w:type="dxa" w:w="415"/>
          </w:tcPr>
          <w:p>
            <w:r>
              <w:rPr/>
              <w:t>3</w:t>
            </w:r>
          </w:p>
        </w:tc>
        <w:tc>
          <w:tcPr>
            <w:tcW w:type="dxa" w:w="5814"/>
          </w:tcPr>
          <w:p>
            <w:pPr>
              <w:jc w:val="left"/>
            </w:pPr>
            <w:r>
              <w:rPr>
                <w:color w:val="000000"/>
                <w:sz w:val="21"/>
              </w:rPr>
              <w:t>3、核心数：六核心；</w:t>
            </w:r>
          </w:p>
        </w:tc>
      </w:tr>
      <w:tr>
        <w:tc>
          <w:tcPr>
            <w:tcW w:type="dxa" w:w="2076"/>
          </w:tcPr>
          <w:p/>
        </w:tc>
        <w:tc>
          <w:tcPr>
            <w:tcW w:type="dxa" w:w="415"/>
          </w:tcPr>
          <w:p>
            <w:r>
              <w:rPr/>
              <w:t>4</w:t>
            </w:r>
          </w:p>
        </w:tc>
        <w:tc>
          <w:tcPr>
            <w:tcW w:type="dxa" w:w="5814"/>
          </w:tcPr>
          <w:p>
            <w:pPr>
              <w:jc w:val="left"/>
            </w:pPr>
            <w:r>
              <w:rPr>
                <w:color w:val="000000"/>
                <w:sz w:val="21"/>
              </w:rPr>
              <w:t>4、线程数量：十二线程；</w:t>
            </w:r>
          </w:p>
        </w:tc>
      </w:tr>
      <w:tr>
        <w:tc>
          <w:tcPr>
            <w:tcW w:type="dxa" w:w="2076"/>
          </w:tcPr>
          <w:p/>
        </w:tc>
        <w:tc>
          <w:tcPr>
            <w:tcW w:type="dxa" w:w="415"/>
          </w:tcPr>
          <w:p>
            <w:r>
              <w:rPr/>
              <w:t>5</w:t>
            </w:r>
          </w:p>
        </w:tc>
        <w:tc>
          <w:tcPr>
            <w:tcW w:type="dxa" w:w="5814"/>
          </w:tcPr>
          <w:p>
            <w:pPr>
              <w:jc w:val="both"/>
            </w:pPr>
            <w:r>
              <w:rPr>
                <w:color w:val="000000"/>
                <w:sz w:val="21"/>
              </w:rPr>
              <w:t>5、4G独显/集成/统信UOS；</w:t>
            </w:r>
          </w:p>
        </w:tc>
      </w:tr>
      <w:tr>
        <w:tc>
          <w:tcPr>
            <w:tcW w:type="dxa" w:w="2076"/>
          </w:tcPr>
          <w:p/>
        </w:tc>
        <w:tc>
          <w:tcPr>
            <w:tcW w:type="dxa" w:w="415"/>
          </w:tcPr>
          <w:p>
            <w:r>
              <w:rPr/>
              <w:t>6</w:t>
            </w:r>
          </w:p>
        </w:tc>
        <w:tc>
          <w:tcPr>
            <w:tcW w:type="dxa" w:w="5814"/>
          </w:tcPr>
          <w:p>
            <w:pPr>
              <w:jc w:val="left"/>
            </w:pPr>
            <w:r>
              <w:rPr>
                <w:color w:val="000000"/>
                <w:sz w:val="21"/>
              </w:rPr>
              <w:t>6、尺寸：21.5寸；</w:t>
            </w:r>
          </w:p>
        </w:tc>
      </w:tr>
      <w:tr>
        <w:tc>
          <w:tcPr>
            <w:tcW w:type="dxa" w:w="2076"/>
          </w:tcPr>
          <w:p/>
        </w:tc>
        <w:tc>
          <w:tcPr>
            <w:tcW w:type="dxa" w:w="415"/>
          </w:tcPr>
          <w:p>
            <w:r>
              <w:rPr/>
              <w:t>7</w:t>
            </w:r>
          </w:p>
        </w:tc>
        <w:tc>
          <w:tcPr>
            <w:tcW w:type="dxa" w:w="5814"/>
          </w:tcPr>
          <w:p>
            <w:pPr>
              <w:jc w:val="left"/>
            </w:pPr>
            <w:r>
              <w:rPr>
                <w:color w:val="000000"/>
                <w:sz w:val="21"/>
              </w:rPr>
              <w:t>7、最大分辨率：HDMI：4096×2160@60Hz，DP：7680×4320@60Hz；</w:t>
            </w:r>
          </w:p>
        </w:tc>
      </w:tr>
      <w:tr>
        <w:tc>
          <w:tcPr>
            <w:tcW w:type="dxa" w:w="2076"/>
          </w:tcPr>
          <w:p/>
        </w:tc>
        <w:tc>
          <w:tcPr>
            <w:tcW w:type="dxa" w:w="415"/>
          </w:tcPr>
          <w:p>
            <w:r>
              <w:rPr/>
              <w:t>8</w:t>
            </w:r>
          </w:p>
        </w:tc>
        <w:tc>
          <w:tcPr>
            <w:tcW w:type="dxa" w:w="5814"/>
          </w:tcPr>
          <w:p>
            <w:pPr>
              <w:jc w:val="left"/>
            </w:pPr>
            <w:r>
              <w:rPr>
                <w:color w:val="000000"/>
                <w:sz w:val="21"/>
              </w:rPr>
              <w:t>8、显卡基本频率：300MHz；</w:t>
            </w:r>
          </w:p>
        </w:tc>
      </w:tr>
      <w:tr>
        <w:tc>
          <w:tcPr>
            <w:tcW w:type="dxa" w:w="2076"/>
          </w:tcPr>
          <w:p/>
        </w:tc>
        <w:tc>
          <w:tcPr>
            <w:tcW w:type="dxa" w:w="415"/>
          </w:tcPr>
          <w:p>
            <w:r>
              <w:rPr/>
              <w:t>9</w:t>
            </w:r>
          </w:p>
        </w:tc>
        <w:tc>
          <w:tcPr>
            <w:tcW w:type="dxa" w:w="5814"/>
          </w:tcPr>
          <w:p>
            <w:pPr>
              <w:jc w:val="both"/>
            </w:pPr>
            <w:r>
              <w:rPr>
                <w:color w:val="000000"/>
                <w:sz w:val="21"/>
              </w:rPr>
              <w:t>9、显卡最大动态频率：1.45GHz。</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1.采购代理机构：本项目是指广东捷诚招标代理有限公司，负责整个采购活动的组织，依法负责编制和发布招标文件，对招标文件拥有最终的解释权，不以任何身份出任评标委员会成员。</w:t>
      </w:r>
    </w:p>
    <w:p>
      <w:pPr>
        <w:ind w:firstLine="480"/>
      </w:pPr>
      <w:r>
        <w:rPr/>
        <w:t>2.采购人：本项目是指</w:t>
      </w:r>
      <w:r>
        <w:rPr/>
        <w:t>普宁华侨医院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采购机构代理服务收费标准：按照国家计委颁布的《招标代理服务收费管理暂行办法》计价格[2002]1980号）执行计取。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★政府强制采购产品，投标供应商报价的产品如涉及《财政部 发展改革委&lt;关于印发节能产品 政府采购品目清单的通知&gt;（财库〔2019〕19号）》文件中政府强制采购产品，如：台式计算 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 cn）节能产品认证信息查询界面截图或者提供产品获得国家确定的认证机构出具的、处于有效期之内的节能产品认证证书复印件（加盖投标供应商公章。）</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广东捷诚招标代理有限公司</w:t>
      </w:r>
      <w:r>
        <w:rPr/>
        <w:t>代收。具体操作要求详见</w:t>
      </w:r>
      <w:r>
        <w:rPr/>
        <w:t>广东捷诚招标代理有限公司</w:t>
      </w:r>
      <w:r>
        <w:rPr/>
        <w:t>有关指引，递交事宜请自行咨询</w:t>
      </w:r>
      <w:r>
        <w:rPr/>
        <w:t>广东捷诚招标代理有限公司</w:t>
      </w:r>
      <w:r>
        <w:rPr/>
        <w:t>；请各投标人在投标文件递交截止时间前按须知前附表规定的金额递交至</w:t>
      </w:r>
      <w:r>
        <w:rPr/>
        <w:t>广东捷诚招标代理有限公司</w:t>
      </w:r>
      <w:r>
        <w:rPr/>
        <w:t>，到账情况以开标时</w:t>
      </w:r>
      <w:r>
        <w:rPr/>
        <w:t>广东捷诚招标代理有限公司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www.gdjczb.cn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www.gdjczb.cn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张先生</w:t>
      </w:r>
    </w:p>
    <w:p>
      <w:pPr>
        <w:ind w:firstLine="480"/>
      </w:pPr>
      <w:r>
        <w:rPr/>
        <w:t>电话：</w:t>
      </w:r>
      <w:r>
        <w:rPr/>
        <w:t>0663-7900286</w:t>
      </w:r>
    </w:p>
    <w:p>
      <w:pPr>
        <w:ind w:firstLine="480"/>
      </w:pPr>
      <w:r>
        <w:rPr/>
        <w:t>传真：</w:t>
      </w:r>
      <w:r>
        <w:rPr/>
        <w:t>0663-7900286</w:t>
      </w:r>
    </w:p>
    <w:p>
      <w:pPr>
        <w:ind w:firstLine="480"/>
      </w:pPr>
      <w:r>
        <w:rPr/>
        <w:t>邮箱：</w:t>
      </w:r>
      <w:r>
        <w:rPr/>
        <w:t>13250666616@168.com</w:t>
      </w:r>
    </w:p>
    <w:p>
      <w:pPr>
        <w:ind w:firstLine="480"/>
      </w:pPr>
      <w:r>
        <w:rPr/>
        <w:t>地址：</w:t>
      </w:r>
      <w:r>
        <w:rPr/>
        <w:t>广东省揭阳市榕城区榕东新城30号铺（三楼开标、评标室）</w:t>
      </w:r>
    </w:p>
    <w:p>
      <w:pPr>
        <w:ind w:firstLine="480"/>
      </w:pPr>
      <w:r>
        <w:rPr/>
        <w:t>邮编：</w:t>
      </w:r>
      <w:r>
        <w:rPr/>
        <w:t>522000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政府采购监督管理机构名称：普宁市财政局政府采购管理股</w:t>
      </w:r>
    </w:p>
    <w:p>
      <w:r>
        <w:rPr/>
        <w:t>地  址：广东省普宁市流沙西街道南平里11幢</w:t>
      </w:r>
    </w:p>
    <w:p>
      <w:r>
        <w:rPr/>
        <w:t>电  话：0663-2253011</w:t>
      </w:r>
    </w:p>
    <w:p>
      <w:r>
        <w:rPr/>
        <w:t>邮  编：515300</w:t>
      </w:r>
    </w:p>
    <w:p>
      <w:r>
        <w:rPr/>
        <w:t>传  真：0663-2218899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普宁华侨医院医学影像中心改造配套)：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广东捷诚招标代理有限公司</w:t>
      </w:r>
      <w:r>
        <w:rPr/>
        <w:t>统一对外发布。</w:t>
      </w:r>
    </w:p>
    <w:p>
      <w:pPr>
        <w:ind w:firstLine="480"/>
      </w:pPr>
      <w:r>
        <w:rPr/>
        <w:t>（2）对</w:t>
      </w:r>
      <w:r>
        <w:rPr/>
        <w:t>广东捷诚招标代理有限公司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采购包1（普宁华侨医院医学影像中心改造配套）：</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r>
              <w:rPr/>
              <w:t>2</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采购包1（普宁华侨医院医学影像中心改造配套）：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供应商必须是具有独立承担民事责任能力的在中华人民共和国境内注册的法人、其他组织或者自然人。【提供其取得登记管理机关依法给核准登记或者备案的有效身份凭证副本复印件加盖公章，例如：营业执照、事业单位法人证书、社会团体法人登记证书等。若投标人为法人单位的分支机构时，须同时提供所属法人单位为其出具的《项目投标授权书》及所属法人单位取得登记管理机关依法给核准登记或者备案的有效凭证副本，《项目投标授权书》可参照公告附件格式】</w:t>
            </w:r>
          </w:p>
        </w:tc>
      </w:tr>
      <w:tr>
        <w:tc>
          <w:tcPr>
            <w:tcW w:type="dxa" w:w="890"/>
          </w:tcPr>
          <w:p>
            <w:r>
              <w:rPr/>
              <w:t>2</w:t>
            </w:r>
          </w:p>
        </w:tc>
        <w:tc>
          <w:tcPr>
            <w:tcW w:type="dxa" w:w="3178"/>
          </w:tcPr>
          <w:p>
            <w:r>
              <w:rPr/>
              <w:t>有依法缴纳税收和社会保障资金的良好记录</w:t>
            </w:r>
          </w:p>
        </w:tc>
        <w:tc>
          <w:tcPr>
            <w:tcW w:type="dxa" w:w="4238"/>
          </w:tcPr>
          <w:p>
            <w:r>
              <w:rPr/>
              <w:t>供应商必须有依法缴纳税收和社会保障资金的良好记录。【提供投标截止日前6个月内任意1个月依法缴纳税收和社会保障资金的凭据证明材料复印件。如依法免税或不需要缴纳社会保障资金的，应提供相应文件证明其依法免税或不需要缴纳社会保障资金】</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报告（或报表）或基本开户行出具的资信证明复印件（自然人除外）；投标人为新成立的，提供成立至今的月或季度财务报告（或报表）复印件】</w:t>
            </w:r>
          </w:p>
        </w:tc>
      </w:tr>
      <w:tr>
        <w:tc>
          <w:tcPr>
            <w:tcW w:type="dxa" w:w="890"/>
          </w:tcPr>
          <w:p>
            <w:r>
              <w:rPr/>
              <w:t>4</w:t>
            </w:r>
          </w:p>
        </w:tc>
        <w:tc>
          <w:tcPr>
            <w:tcW w:type="dxa" w:w="3178"/>
          </w:tcPr>
          <w:p>
            <w:r>
              <w:rPr/>
              <w:t>履行合同所必需的设备和专业技术能力</w:t>
            </w:r>
          </w:p>
        </w:tc>
        <w:tc>
          <w:tcPr>
            <w:tcW w:type="dxa" w:w="4238"/>
          </w:tcPr>
          <w:p>
            <w:r>
              <w:rPr/>
              <w:t>供应商必须具有履行合同所必需的设备和专业技术能力。【按投标（响应）文件格式填报设备及专业技术能力情况】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并对信用信息查询记录进行留存。如相关失信记录已失效，供应商须提供相关证明资料。【投标时须提供《企业信用自查承诺函》，可参照公告附件格式】</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报价）函相关承诺格式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w:t>
            </w:r>
          </w:p>
        </w:tc>
      </w:tr>
    </w:tbl>
    <w:p/>
    <w:p>
      <w:pPr>
        <w:ind w:firstLine="480"/>
      </w:pPr>
      <w:r>
        <w:rPr/>
        <w:t>表二符合性审查表：</w:t>
      </w:r>
    </w:p>
    <w:p>
      <w:pPr>
        <w:ind w:firstLine="480"/>
      </w:pPr>
    </w:p>
    <w:p/>
    <w:p>
      <w:r>
        <w:rPr/>
        <w:t>采购包1（普宁华侨医院医学影像中心改造配套）：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投标报价唯一，不高于采购人需求规定的预算金额或最高限价，或投标报价没有明显低于其他通过符合性审查投标人的报价</w:t>
            </w:r>
          </w:p>
        </w:tc>
      </w:tr>
      <w:tr>
        <w:tc>
          <w:tcPr>
            <w:tcW w:type="dxa" w:w="890"/>
          </w:tcPr>
          <w:p>
            <w:r>
              <w:rPr/>
              <w:t>2</w:t>
            </w:r>
          </w:p>
        </w:tc>
        <w:tc>
          <w:tcPr>
            <w:tcW w:type="dxa" w:w="3178"/>
          </w:tcPr>
          <w:p>
            <w:r>
              <w:rPr/>
              <w:t>签署盖章</w:t>
            </w:r>
          </w:p>
        </w:tc>
        <w:tc>
          <w:tcPr>
            <w:tcW w:type="dxa" w:w="4238"/>
          </w:tcPr>
          <w:p>
            <w:r>
              <w:rPr/>
              <w:t>符合招标文件的签署、盖章要求</w:t>
            </w:r>
          </w:p>
        </w:tc>
      </w:tr>
      <w:tr>
        <w:tc>
          <w:tcPr>
            <w:tcW w:type="dxa" w:w="890"/>
          </w:tcPr>
          <w:p>
            <w:r>
              <w:rPr/>
              <w:t>3</w:t>
            </w:r>
          </w:p>
        </w:tc>
        <w:tc>
          <w:tcPr>
            <w:tcW w:type="dxa" w:w="3178"/>
          </w:tcPr>
          <w:p>
            <w:r>
              <w:rPr/>
              <w:t>法定代表人证明和授权证明</w:t>
            </w:r>
          </w:p>
        </w:tc>
        <w:tc>
          <w:tcPr>
            <w:tcW w:type="dxa" w:w="4238"/>
          </w:tcPr>
          <w:p>
            <w:r>
              <w:rPr/>
              <w:t>按招标文件要求提供《法定代表人/负责人资格证明书》，若有授权时须同时提供《法定代表人/负责人授权委托书》的，并附其相关人员身份证件复印件</w:t>
            </w:r>
          </w:p>
        </w:tc>
      </w:tr>
      <w:tr>
        <w:tc>
          <w:tcPr>
            <w:tcW w:type="dxa" w:w="890"/>
          </w:tcPr>
          <w:p>
            <w:r>
              <w:rPr/>
              <w:t>4</w:t>
            </w:r>
          </w:p>
        </w:tc>
        <w:tc>
          <w:tcPr>
            <w:tcW w:type="dxa" w:w="3178"/>
          </w:tcPr>
          <w:p>
            <w:r>
              <w:rPr/>
              <w:t>投标有效期</w:t>
            </w:r>
          </w:p>
        </w:tc>
        <w:tc>
          <w:tcPr>
            <w:tcW w:type="dxa" w:w="4238"/>
          </w:tcPr>
          <w:p>
            <w:r>
              <w:rPr/>
              <w:t>符合招标文件投标有效期要求的</w:t>
            </w:r>
          </w:p>
        </w:tc>
      </w:tr>
      <w:tr>
        <w:tc>
          <w:tcPr>
            <w:tcW w:type="dxa" w:w="890"/>
          </w:tcPr>
          <w:p>
            <w:r>
              <w:rPr/>
              <w:t>5</w:t>
            </w:r>
          </w:p>
        </w:tc>
        <w:tc>
          <w:tcPr>
            <w:tcW w:type="dxa" w:w="3178"/>
          </w:tcPr>
          <w:p>
            <w:r>
              <w:rPr/>
              <w:t>实质性条款</w:t>
            </w:r>
          </w:p>
        </w:tc>
        <w:tc>
          <w:tcPr>
            <w:tcW w:type="dxa" w:w="4238"/>
          </w:tcPr>
          <w:p>
            <w:r>
              <w:rPr/>
              <w:t>满足招标文件中带★号的条款和指标，且符合招标文件的其他要求，没有重大偏离的</w:t>
            </w:r>
          </w:p>
        </w:tc>
      </w:tr>
      <w:tr>
        <w:tc>
          <w:tcPr>
            <w:tcW w:type="dxa" w:w="890"/>
          </w:tcPr>
          <w:p>
            <w:r>
              <w:rPr/>
              <w:t>6</w:t>
            </w:r>
          </w:p>
        </w:tc>
        <w:tc>
          <w:tcPr>
            <w:tcW w:type="dxa" w:w="3178"/>
          </w:tcPr>
          <w:p>
            <w:r>
              <w:rPr/>
              <w:t>未发现无效投标的其他情形的</w:t>
            </w:r>
          </w:p>
        </w:tc>
        <w:tc>
          <w:tcPr>
            <w:tcW w:type="dxa" w:w="4238"/>
          </w:tcPr>
          <w:p>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采购包1普宁华侨医院医学影像中心改造配套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 (23.0分)</w:t>
            </w:r>
            <w:r>
              <w:rPr/>
              <w:t>，（等次分值选择：</w:t>
            </w:r>
            <w:r>
              <w:rPr/>
              <w:t>0.0;</w:t>
            </w:r>
            <w:r>
              <w:rPr/>
              <w:t>1.0;</w:t>
            </w:r>
            <w:r>
              <w:rPr/>
              <w:t>2.0;</w:t>
            </w:r>
            <w:r>
              <w:rPr/>
              <w:t>3.0;</w:t>
            </w:r>
            <w:r>
              <w:rPr/>
              <w:t>4.0;</w:t>
            </w:r>
            <w:r>
              <w:rPr/>
              <w:t>5.0;</w:t>
            </w:r>
            <w:r>
              <w:rPr/>
              <w:t>6.0;</w:t>
            </w:r>
            <w:r>
              <w:rPr/>
              <w:t>7.0;</w:t>
            </w:r>
            <w:r>
              <w:rPr/>
              <w:t>8.0;</w:t>
            </w:r>
            <w:r>
              <w:rPr/>
              <w:t>9.0;</w:t>
            </w:r>
            <w:r>
              <w:rPr/>
              <w:t>10.0;</w:t>
            </w:r>
            <w:r>
              <w:rPr/>
              <w:t>11.0;</w:t>
            </w:r>
            <w:r>
              <w:rPr/>
              <w:t>12.0;</w:t>
            </w:r>
            <w:r>
              <w:rPr/>
              <w:t>13.0;</w:t>
            </w:r>
            <w:r>
              <w:rPr/>
              <w:t>14.0;</w:t>
            </w:r>
            <w:r>
              <w:rPr/>
              <w:t>15.0;</w:t>
            </w:r>
            <w:r>
              <w:rPr/>
              <w:t>16.0;</w:t>
            </w:r>
            <w:r>
              <w:rPr/>
              <w:t>17.0;</w:t>
            </w:r>
            <w:r>
              <w:rPr/>
              <w:t>18.0;</w:t>
            </w:r>
            <w:r>
              <w:rPr/>
              <w:t>19.0;</w:t>
            </w:r>
            <w:r>
              <w:rPr/>
              <w:t>20.0;</w:t>
            </w:r>
            <w:r>
              <w:rPr/>
              <w:t>21.0;</w:t>
            </w:r>
            <w:r>
              <w:rPr/>
              <w:t>22.0;</w:t>
            </w:r>
            <w:r>
              <w:rPr/>
              <w:t>23.0;</w:t>
            </w:r>
            <w:r>
              <w:rPr/>
              <w:t>）</w:t>
            </w:r>
          </w:p>
        </w:tc>
        <w:tc>
          <w:tcPr>
            <w:tcW w:type="dxa" w:w="5076"/>
          </w:tcPr>
          <w:p>
            <w:pPr>
              <w:jc w:val="left"/>
            </w:pPr>
            <w:r>
              <w:rPr/>
              <w:t>完全满足或优于采购人需求中技术要求的参数（条款）的得满分；若标“▲”参数（条款）未响应或不满足的，每项负偏离扣2分，其他参数（条款）未响应或不满足的，每项负偏离扣1分，扣完为止。</w:t>
            </w:r>
          </w:p>
        </w:tc>
      </w:tr>
      <w:tr>
        <w:tc>
          <w:tcPr>
            <w:tcW w:type="dxa" w:w="922"/>
            <w:gridSpan w:val="2"/>
            <w:vMerge/>
          </w:tcPr>
          <w:p/>
        </w:tc>
        <w:tc>
          <w:tcPr>
            <w:tcW w:type="dxa" w:w="2307"/>
          </w:tcPr>
          <w:p>
            <w:pPr>
              <w:jc w:val="left"/>
            </w:pPr>
            <w:r>
              <w:rPr/>
              <w:t>技术方案 (13.0分)</w:t>
            </w:r>
            <w:r>
              <w:rPr/>
              <w:t>，（等次分值选择：</w:t>
            </w:r>
            <w:r>
              <w:rPr/>
              <w:t>0.0;</w:t>
            </w:r>
            <w:r>
              <w:rPr/>
              <w:t>1.0;</w:t>
            </w:r>
            <w:r>
              <w:rPr/>
              <w:t>4.0;</w:t>
            </w:r>
            <w:r>
              <w:rPr/>
              <w:t>7.0;</w:t>
            </w:r>
            <w:r>
              <w:rPr/>
              <w:t>10.0;</w:t>
            </w:r>
            <w:r>
              <w:rPr/>
              <w:t>13.0;</w:t>
            </w:r>
            <w:r>
              <w:rPr/>
              <w:t>）</w:t>
            </w:r>
          </w:p>
        </w:tc>
        <w:tc>
          <w:tcPr>
            <w:tcW w:type="dxa" w:w="5076"/>
          </w:tcPr>
          <w:p>
            <w:pPr>
              <w:jc w:val="left"/>
            </w:pPr>
            <w:r>
              <w:rPr/>
              <w:t>根据投标人为本项目编制的技术方案（包括需求分析、整体供货及运输工作计划、验收方案、设备调试、建设架构、功能和性能、测试方案等内容）的详细具体程度、合理性及可行性进行综合评分： 1、方案详细具体，合理性强，可行性高。得13分； 2、方案详细具体，但合理性及可行性一般。得10分； 3、方案不详细，但合理性及可行性一般。得7分； 4、方案详细，但不合理及没有可行性。得4分； 5、方案不详细，且不合理及没有可行性。得1分； 6、没有编制方案的不得分。</w:t>
            </w:r>
          </w:p>
        </w:tc>
      </w:tr>
      <w:tr>
        <w:tc>
          <w:tcPr>
            <w:tcW w:type="dxa" w:w="922"/>
            <w:gridSpan w:val="2"/>
            <w:vMerge/>
          </w:tcPr>
          <w:p/>
        </w:tc>
        <w:tc>
          <w:tcPr>
            <w:tcW w:type="dxa" w:w="2307"/>
          </w:tcPr>
          <w:p>
            <w:pPr>
              <w:jc w:val="left"/>
            </w:pPr>
            <w:r>
              <w:rPr/>
              <w:t>质量保障措施方案 (9.0分)</w:t>
            </w:r>
            <w:r>
              <w:rPr/>
              <w:t>，（等次分值选择：</w:t>
            </w:r>
            <w:r>
              <w:rPr/>
              <w:t>0.0;</w:t>
            </w:r>
            <w:r>
              <w:rPr/>
              <w:t>1.0;</w:t>
            </w:r>
            <w:r>
              <w:rPr/>
              <w:t>3.0;</w:t>
            </w:r>
            <w:r>
              <w:rPr/>
              <w:t>5.0;</w:t>
            </w:r>
            <w:r>
              <w:rPr/>
              <w:t>7.0;</w:t>
            </w:r>
            <w:r>
              <w:rPr/>
              <w:t>9.0;</w:t>
            </w:r>
            <w:r>
              <w:rPr/>
              <w:t>）</w:t>
            </w:r>
          </w:p>
        </w:tc>
        <w:tc>
          <w:tcPr>
            <w:tcW w:type="dxa" w:w="5076"/>
          </w:tcPr>
          <w:p>
            <w:pPr>
              <w:jc w:val="left"/>
            </w:pPr>
            <w:r>
              <w:rPr/>
              <w:t>根据投标人为本项目编制的质量保证措施方案（包括质量控制保证措施、环境保护措施及应急措施等内容）的详细具体程度、合理性及可行性进行综合评分： 1、方案详细具体，合理性强，可行性高。得9分； 2、方案详细具体，但合理性及可行一般。得7分； 3、方案不详细，但合理性及可行性一般。得5分； 4、方案详细，但不合理及没有可行性。得3分； 5、方案不详细，且不合理及没有可行性。得1分； 6、没有编制方案的不得分。</w:t>
            </w:r>
          </w:p>
        </w:tc>
      </w:tr>
      <w:tr>
        <w:tc>
          <w:tcPr>
            <w:tcW w:type="dxa" w:w="922"/>
            <w:gridSpan w:val="2"/>
            <w:vMerge w:val="restart"/>
          </w:tcPr>
          <w:p>
            <w:pPr>
              <w:jc w:val="center"/>
            </w:pPr>
            <w:r>
              <w:rPr/>
              <w:t>商务部分</w:t>
            </w:r>
          </w:p>
        </w:tc>
        <w:tc>
          <w:tcPr>
            <w:tcW w:type="dxa" w:w="2307"/>
          </w:tcPr>
          <w:p>
            <w:pPr>
              <w:jc w:val="left"/>
            </w:pPr>
            <w:r>
              <w:rPr/>
              <w:t>商务响应 (5.0分)</w:t>
            </w:r>
            <w:r>
              <w:rPr/>
              <w:t>，（等次分值选择：</w:t>
            </w:r>
            <w:r>
              <w:rPr/>
              <w:t>0.0;</w:t>
            </w:r>
            <w:r>
              <w:rPr/>
              <w:t>1.0;</w:t>
            </w:r>
            <w:r>
              <w:rPr/>
              <w:t>2.0;</w:t>
            </w:r>
            <w:r>
              <w:rPr/>
              <w:t>3.0;</w:t>
            </w:r>
            <w:r>
              <w:rPr/>
              <w:t>4.0;</w:t>
            </w:r>
            <w:r>
              <w:rPr/>
              <w:t>5.0;</w:t>
            </w:r>
            <w:r>
              <w:rPr/>
              <w:t>）</w:t>
            </w:r>
          </w:p>
        </w:tc>
        <w:tc>
          <w:tcPr>
            <w:tcW w:type="dxa" w:w="5076"/>
          </w:tcPr>
          <w:p>
            <w:pPr>
              <w:jc w:val="left"/>
            </w:pPr>
            <w:r>
              <w:rPr/>
              <w:t>完全满足或优于采购人需求中商务要求的参数（条款）的得满分；若参数（条款）未响应或不满足，每项负偏离扣1分，扣完为止。</w:t>
            </w:r>
          </w:p>
        </w:tc>
      </w:tr>
      <w:tr>
        <w:tc>
          <w:tcPr>
            <w:tcW w:type="dxa" w:w="922"/>
            <w:gridSpan w:val="2"/>
            <w:vMerge/>
          </w:tcPr>
          <w:p/>
        </w:tc>
        <w:tc>
          <w:tcPr>
            <w:tcW w:type="dxa" w:w="2307"/>
          </w:tcPr>
          <w:p>
            <w:pPr>
              <w:jc w:val="left"/>
            </w:pPr>
            <w:r>
              <w:rPr/>
              <w:t>项目经验 (4.0分)</w:t>
            </w:r>
            <w:r>
              <w:rPr/>
              <w:t>，（等次分值选择：</w:t>
            </w:r>
            <w:r>
              <w:rPr/>
              <w:t>0.0;</w:t>
            </w:r>
            <w:r>
              <w:rPr/>
              <w:t>4.0;</w:t>
            </w:r>
            <w:r>
              <w:rPr/>
              <w:t>）</w:t>
            </w:r>
          </w:p>
        </w:tc>
        <w:tc>
          <w:tcPr>
            <w:tcW w:type="dxa" w:w="5076"/>
          </w:tcPr>
          <w:p>
            <w:pPr>
              <w:jc w:val="left"/>
            </w:pPr>
            <w:r>
              <w:rPr/>
              <w:t>自2020年至今投标人独立承担过类似项目经验的得4分。 注：须提供相关的项目经验中标通知书或合同复印件并加盖投标人公章，否则不得分。</w:t>
            </w:r>
          </w:p>
        </w:tc>
      </w:tr>
      <w:tr>
        <w:tc>
          <w:tcPr>
            <w:tcW w:type="dxa" w:w="922"/>
            <w:gridSpan w:val="2"/>
            <w:vMerge/>
          </w:tcPr>
          <w:p/>
        </w:tc>
        <w:tc>
          <w:tcPr>
            <w:tcW w:type="dxa" w:w="2307"/>
          </w:tcPr>
          <w:p>
            <w:pPr>
              <w:jc w:val="left"/>
            </w:pPr>
            <w:r>
              <w:rPr/>
              <w:t>所投货物配置、选型的合理性、成熟可靠性 (7.0分)</w:t>
            </w:r>
            <w:r>
              <w:rPr/>
              <w:t>，（等次分值选择：</w:t>
            </w:r>
            <w:r>
              <w:rPr/>
              <w:t>0.0;</w:t>
            </w:r>
            <w:r>
              <w:rPr/>
              <w:t>1.0;</w:t>
            </w:r>
            <w:r>
              <w:rPr/>
              <w:t>4.0;</w:t>
            </w:r>
            <w:r>
              <w:rPr/>
              <w:t>7.0;</w:t>
            </w:r>
            <w:r>
              <w:rPr/>
              <w:t>）</w:t>
            </w:r>
          </w:p>
        </w:tc>
        <w:tc>
          <w:tcPr>
            <w:tcW w:type="dxa" w:w="5076"/>
          </w:tcPr>
          <w:p>
            <w:pPr>
              <w:jc w:val="left"/>
            </w:pPr>
            <w:r>
              <w:rPr/>
              <w:t>根据各投标人的货物配置、选型的合理性、成熟可靠性进行综合评价： 1、所投货物配置、选型合理性高，性能稳定性高、可靠性强的得7分； 2、所投货物配置、选型较合理，具有一定的稳定性、可靠性的得4分； 3、所投货物配置、选型一般，性能稳定性、可靠性差的得1分； 4、所投货物配置、选型、性能稳定性、可靠性差的不得分。</w:t>
            </w:r>
          </w:p>
        </w:tc>
      </w:tr>
      <w:tr>
        <w:tc>
          <w:tcPr>
            <w:tcW w:type="dxa" w:w="922"/>
            <w:gridSpan w:val="2"/>
            <w:vMerge/>
          </w:tcPr>
          <w:p/>
        </w:tc>
        <w:tc>
          <w:tcPr>
            <w:tcW w:type="dxa" w:w="2307"/>
          </w:tcPr>
          <w:p>
            <w:pPr>
              <w:jc w:val="left"/>
            </w:pPr>
            <w:r>
              <w:rPr/>
              <w:t>项目了解程度及重点难点研判 (9.0分)</w:t>
            </w:r>
            <w:r>
              <w:rPr/>
              <w:t>，（等次分值选择：</w:t>
            </w:r>
            <w:r>
              <w:rPr/>
              <w:t>0.0;</w:t>
            </w:r>
            <w:r>
              <w:rPr/>
              <w:t>1.0;</w:t>
            </w:r>
            <w:r>
              <w:rPr/>
              <w:t>3.0;</w:t>
            </w:r>
            <w:r>
              <w:rPr/>
              <w:t>5.0;</w:t>
            </w:r>
            <w:r>
              <w:rPr/>
              <w:t>7.0;</w:t>
            </w:r>
            <w:r>
              <w:rPr/>
              <w:t>9.0;</w:t>
            </w:r>
            <w:r>
              <w:rPr/>
              <w:t>）</w:t>
            </w:r>
          </w:p>
        </w:tc>
        <w:tc>
          <w:tcPr>
            <w:tcW w:type="dxa" w:w="5076"/>
          </w:tcPr>
          <w:p>
            <w:pPr>
              <w:jc w:val="left"/>
            </w:pPr>
            <w:r>
              <w:rPr/>
              <w:t>对各投标人对本项目环境了解程度及项目技术关键节点和主要重难点分析情况进行综合评分： 1、对项目环境了解透彻，且项目技术关键节点和主要重难点分析透彻的，得9分； 2、对项目环境了解充分，且项目技术关键节点和主要重难点分析到位的，得7分； 3、对项目环境了解一般，且项目技术关键节点和主要重难点分析一般的，得5分； 4、对项目环境了解片面，且项目技术关键节点和主要重难点分析片面的，得3分； 5、对项目环境了解模糊，且项目技术关键节点和主要重难点分析模糊的，得1分； 6、没有提供不得分。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 xml:space="preserve"> </w:t>
      </w:r>
    </w:p>
    <w:p>
      <w:pPr>
        <w:jc w:val="center"/>
      </w:pPr>
      <w:r>
        <w:rPr>
          <w:rFonts w:ascii="宋体" w:hAnsi="宋体" w:cs="宋体" w:eastAsia="宋体"/>
          <w:b/>
          <w:sz w:val="48"/>
        </w:rPr>
        <w:t>广东省政府采购</w:t>
      </w:r>
    </w:p>
    <w:p>
      <w:pPr>
        <w:jc w:val="both"/>
      </w:pPr>
      <w:r>
        <w:rPr>
          <w:rFonts w:ascii="宋体" w:hAnsi="宋体" w:cs="宋体" w:eastAsia="宋体"/>
          <w:b/>
          <w:sz w:val="48"/>
        </w:rPr>
        <w:t xml:space="preserve"> </w:t>
      </w:r>
    </w:p>
    <w:p>
      <w:pPr>
        <w:jc w:val="center"/>
      </w:pPr>
      <w:r>
        <w:rPr>
          <w:rFonts w:ascii="宋体" w:hAnsi="宋体" w:cs="宋体" w:eastAsia="宋体"/>
          <w:b/>
          <w:sz w:val="48"/>
        </w:rPr>
        <w:t>合　同　书</w:t>
      </w:r>
    </w:p>
    <w:p>
      <w:pPr>
        <w:shd w:fill="FFFFFF"/>
        <w:jc w:val="center"/>
      </w:pP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jc w:val="center"/>
      </w:pPr>
      <w:r>
        <w:br/>
      </w:r>
    </w:p>
    <w:p>
      <w:pPr>
        <w:jc w:val="center"/>
      </w:pPr>
      <w:r>
        <w:br/>
      </w:r>
    </w:p>
    <w:p>
      <w:pPr>
        <w:jc w:val="center"/>
      </w:pPr>
      <w:r>
        <w:br/>
      </w:r>
    </w:p>
    <w:p>
      <w:pPr>
        <w:jc w:val="center"/>
      </w:pPr>
      <w:r>
        <w:br/>
      </w:r>
    </w:p>
    <w:p>
      <w:pPr>
        <w:jc w:val="both"/>
      </w:pPr>
      <w:r>
        <w:rPr>
          <w:rFonts w:ascii="宋体" w:hAnsi="宋体" w:cs="宋体" w:eastAsia="宋体"/>
          <w:b/>
          <w:sz w:val="27"/>
        </w:rPr>
        <w:t>甲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b/>
          <w:sz w:val="27"/>
        </w:rPr>
        <w:t>乙　　方：</w:t>
      </w:r>
      <w:r>
        <w:rPr>
          <w:rFonts w:ascii="宋体" w:hAnsi="宋体" w:cs="宋体" w:eastAsia="宋体"/>
          <w:b/>
          <w:sz w:val="27"/>
        </w:rPr>
        <w:t>　　　　　</w:t>
      </w:r>
    </w:p>
    <w:p>
      <w:pPr>
        <w:jc w:val="both"/>
      </w:pPr>
      <w:r>
        <w:rPr>
          <w:rFonts w:ascii="宋体" w:hAnsi="宋体" w:cs="宋体" w:eastAsia="宋体"/>
          <w:sz w:val="27"/>
        </w:rPr>
        <w:t>电　　话：</w:t>
      </w:r>
      <w:r>
        <w:rPr>
          <w:rFonts w:ascii="宋体" w:hAnsi="宋体" w:cs="宋体" w:eastAsia="宋体"/>
          <w:b/>
          <w:sz w:val="27"/>
        </w:rPr>
        <w:t>　　　　</w:t>
      </w:r>
      <w:r>
        <w:rPr>
          <w:rFonts w:ascii="宋体" w:hAnsi="宋体" w:cs="宋体" w:eastAsia="宋体"/>
          <w:sz w:val="27"/>
        </w:rPr>
        <w:t>　　传　　真：</w:t>
      </w:r>
      <w:r>
        <w:rPr>
          <w:rFonts w:ascii="宋体" w:hAnsi="宋体" w:cs="宋体" w:eastAsia="宋体"/>
          <w:b/>
          <w:sz w:val="27"/>
        </w:rPr>
        <w:t>　　　</w:t>
      </w:r>
      <w:r>
        <w:rPr>
          <w:rFonts w:ascii="宋体" w:hAnsi="宋体" w:cs="宋体" w:eastAsia="宋体"/>
          <w:sz w:val="27"/>
        </w:rPr>
        <w:t>　　地　　址：</w:t>
      </w:r>
      <w:r>
        <w:rPr>
          <w:rFonts w:ascii="宋体" w:hAnsi="宋体" w:cs="宋体" w:eastAsia="宋体"/>
          <w:b/>
          <w:sz w:val="27"/>
        </w:rPr>
        <w:t>　　　</w:t>
      </w:r>
    </w:p>
    <w:p>
      <w:pPr>
        <w:jc w:val="both"/>
      </w:pPr>
      <w:r>
        <w:rPr>
          <w:rFonts w:ascii="宋体" w:hAnsi="宋体" w:cs="宋体" w:eastAsia="宋体"/>
          <w:sz w:val="27"/>
        </w:rPr>
        <w:t xml:space="preserve"> </w:t>
      </w:r>
    </w:p>
    <w:p>
      <w:pPr>
        <w:ind w:firstLine="404"/>
        <w:jc w:val="both"/>
      </w:pPr>
      <w:r>
        <w:rPr>
          <w:rFonts w:ascii="宋体" w:hAnsi="宋体" w:cs="宋体" w:eastAsia="宋体"/>
          <w:sz w:val="27"/>
        </w:rPr>
        <w:t>根据</w:t>
      </w:r>
      <w:r>
        <w:rPr>
          <w:rFonts w:ascii="宋体" w:hAnsi="宋体" w:cs="宋体" w:eastAsia="宋体"/>
          <w:sz w:val="27"/>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jc w:val="both"/>
      </w:pPr>
      <w:r>
        <w:rPr>
          <w:rFonts w:ascii="宋体" w:hAnsi="宋体" w:cs="宋体" w:eastAsia="宋体"/>
          <w:b/>
          <w:sz w:val="27"/>
        </w:rPr>
        <w:t>一、</w:t>
      </w:r>
      <w:r>
        <w:rPr>
          <w:rFonts w:ascii="宋体" w:hAnsi="宋体" w:cs="宋体" w:eastAsia="宋体"/>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vAlign w:val="center"/>
          </w:tcPr>
          <w:p>
            <w:pPr>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vAlign w:val="center"/>
          </w:tcPr>
          <w:p>
            <w:pPr>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vAlign w:val="center"/>
          </w:tcPr>
          <w:p>
            <w:pPr>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单价</w:t>
            </w:r>
          </w:p>
          <w:p>
            <w:pPr>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vAlign w:val="center"/>
          </w:tcPr>
          <w:p>
            <w:pPr>
              <w:jc w:val="center"/>
            </w:pPr>
            <w:r>
              <w:rPr>
                <w:rFonts w:ascii="宋体" w:hAnsi="宋体" w:cs="宋体" w:eastAsia="宋体"/>
                <w:sz w:val="24"/>
              </w:rPr>
              <w:t>金额</w:t>
            </w:r>
          </w:p>
          <w:p>
            <w:pPr>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351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696"/>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470"/>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c>
          <w:tcPr>
            <w:tcW w:type="dxa" w:w="705"/>
            <w:tcBorders>
              <w:bottom w:val="single" w:color="CCCCCC" w:sz="4"/>
              <w:right w:val="single" w:color="CCCCCC" w:sz="4"/>
            </w:tcBorders>
            <w:vAlign w:val="center"/>
          </w:tcPr>
          <w:p>
            <w:pPr>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rFonts w:ascii="宋体" w:hAnsi="宋体" w:cs="宋体" w:eastAsia="宋体"/>
                <w:sz w:val="24"/>
              </w:rPr>
              <w:t>合计：人民币大写：**元整</w:t>
            </w:r>
          </w:p>
        </w:tc>
        <w:tc>
          <w:tcPr>
            <w:tcW w:type="dxa" w:w="705"/>
            <w:tcBorders>
              <w:bottom w:val="single" w:color="CCCCCC" w:sz="4"/>
              <w:right w:val="single" w:color="CCCCCC" w:sz="4"/>
            </w:tcBorders>
            <w:vAlign w:val="center"/>
          </w:tcPr>
          <w:p>
            <w:pPr>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jc w:val="both"/>
      </w:pPr>
      <w:r>
        <w:rPr>
          <w:rFonts w:ascii="仿宋_gb2312" w:hAnsi="仿宋_gb2312" w:cs="仿宋_gb2312" w:eastAsia="仿宋_gb2312"/>
          <w:sz w:val="32"/>
        </w:rPr>
        <w:t xml:space="preserve"> </w:t>
      </w:r>
    </w:p>
    <w:p>
      <w:pPr>
        <w:ind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ind w:firstLine="400"/>
        <w:jc w:val="both"/>
      </w:pPr>
      <w:r>
        <w:rPr>
          <w:rFonts w:ascii="宋体" w:hAnsi="宋体" w:cs="宋体" w:eastAsia="宋体"/>
          <w:sz w:val="27"/>
        </w:rPr>
        <w:t>注：货物名称内容必须与投标文件中货物名称内容一致。</w:t>
      </w:r>
    </w:p>
    <w:p>
      <w:pPr>
        <w:jc w:val="both"/>
      </w:pPr>
      <w:r>
        <w:rPr>
          <w:rFonts w:ascii="宋体" w:hAnsi="宋体" w:cs="宋体" w:eastAsia="宋体"/>
          <w:b/>
          <w:sz w:val="27"/>
        </w:rPr>
        <w:t>二、</w:t>
      </w:r>
      <w:r>
        <w:rPr>
          <w:rFonts w:ascii="宋体" w:hAnsi="宋体" w:cs="宋体" w:eastAsia="宋体"/>
          <w:b/>
          <w:sz w:val="27"/>
        </w:rPr>
        <w:t>合同金额</w:t>
      </w:r>
    </w:p>
    <w:p>
      <w:pPr>
        <w:jc w:val="both"/>
      </w:pPr>
      <w:r>
        <w:rPr>
          <w:rFonts w:ascii="宋体" w:hAnsi="宋体" w:cs="宋体" w:eastAsia="宋体"/>
          <w:sz w:val="27"/>
        </w:rPr>
        <w:t>合同金额为（大写）：_________________元（￥_______________元）人民币。</w:t>
      </w:r>
    </w:p>
    <w:p>
      <w:pPr>
        <w:jc w:val="both"/>
      </w:pPr>
      <w:r>
        <w:rPr>
          <w:rFonts w:ascii="宋体" w:hAnsi="宋体" w:cs="宋体" w:eastAsia="宋体"/>
          <w:b/>
          <w:sz w:val="27"/>
        </w:rPr>
        <w:t>三、</w:t>
      </w:r>
      <w:r>
        <w:rPr>
          <w:rFonts w:ascii="宋体" w:hAnsi="宋体" w:cs="宋体" w:eastAsia="宋体"/>
          <w:b/>
          <w:sz w:val="27"/>
        </w:rPr>
        <w:t>设备要求</w:t>
      </w:r>
    </w:p>
    <w:p>
      <w:pPr>
        <w:jc w:val="both"/>
      </w:pPr>
      <w:r>
        <w:rPr>
          <w:rFonts w:ascii="宋体" w:hAnsi="宋体" w:cs="宋体" w:eastAsia="宋体"/>
          <w:sz w:val="27"/>
        </w:rPr>
        <w:t>货物为原制造商制造的全新产品，整机无污染，无侵权行为、表面无划损、无任何缺陷隐患，在中国境内可依常规安全合法使用。</w:t>
      </w:r>
    </w:p>
    <w:p>
      <w:pPr>
        <w:jc w:val="both"/>
      </w:pPr>
      <w:r>
        <w:rPr>
          <w:rFonts w:ascii="宋体" w:hAnsi="宋体" w:cs="宋体" w:eastAsia="宋体"/>
          <w:b/>
          <w:sz w:val="27"/>
        </w:rPr>
        <w:t>四、</w:t>
      </w:r>
      <w:r>
        <w:rPr>
          <w:rFonts w:ascii="宋体" w:hAnsi="宋体" w:cs="宋体" w:eastAsia="宋体"/>
          <w:b/>
          <w:sz w:val="27"/>
        </w:rPr>
        <w:t>交货期、交货方式及交货地点</w:t>
      </w:r>
    </w:p>
    <w:p>
      <w:pPr>
        <w:jc w:val="both"/>
      </w:pPr>
      <w:r>
        <w:rPr>
          <w:sz w:val="27"/>
        </w:rPr>
        <w:t xml:space="preserve">       </w:t>
      </w:r>
      <w:r>
        <w:rPr>
          <w:rFonts w:ascii="宋体" w:hAnsi="宋体" w:cs="宋体" w:eastAsia="宋体"/>
          <w:sz w:val="27"/>
        </w:rPr>
        <w:t>1.</w:t>
      </w:r>
      <w:r>
        <w:rPr>
          <w:rFonts w:ascii="宋体" w:hAnsi="宋体" w:cs="宋体" w:eastAsia="宋体"/>
          <w:sz w:val="27"/>
        </w:rPr>
        <w:t>交货期：</w:t>
      </w:r>
    </w:p>
    <w:p>
      <w:pPr>
        <w:jc w:val="both"/>
      </w:pPr>
      <w:r>
        <w:rPr>
          <w:sz w:val="27"/>
        </w:rPr>
        <w:t xml:space="preserve">       </w:t>
      </w:r>
      <w:r>
        <w:rPr>
          <w:rFonts w:ascii="宋体" w:hAnsi="宋体" w:cs="宋体" w:eastAsia="宋体"/>
          <w:sz w:val="27"/>
        </w:rPr>
        <w:t>2.</w:t>
      </w:r>
      <w:r>
        <w:rPr>
          <w:rFonts w:ascii="宋体" w:hAnsi="宋体" w:cs="宋体" w:eastAsia="宋体"/>
          <w:sz w:val="27"/>
        </w:rPr>
        <w:t>交货方式：</w:t>
      </w:r>
    </w:p>
    <w:p>
      <w:pPr>
        <w:jc w:val="both"/>
      </w:pPr>
      <w:r>
        <w:rPr>
          <w:sz w:val="27"/>
        </w:rPr>
        <w:t xml:space="preserve">       </w:t>
      </w:r>
      <w:r>
        <w:rPr>
          <w:rFonts w:ascii="宋体" w:hAnsi="宋体" w:cs="宋体" w:eastAsia="宋体"/>
          <w:sz w:val="27"/>
        </w:rPr>
        <w:t>3.</w:t>
      </w:r>
      <w:r>
        <w:rPr>
          <w:rFonts w:ascii="宋体" w:hAnsi="宋体" w:cs="宋体" w:eastAsia="宋体"/>
          <w:sz w:val="27"/>
        </w:rPr>
        <w:t>交货地点：</w:t>
      </w:r>
    </w:p>
    <w:p>
      <w:pPr>
        <w:jc w:val="both"/>
      </w:pPr>
      <w:r>
        <w:rPr>
          <w:rFonts w:ascii="宋体" w:hAnsi="宋体" w:cs="宋体" w:eastAsia="宋体"/>
          <w:b/>
          <w:sz w:val="27"/>
        </w:rPr>
        <w:t>五、</w:t>
      </w:r>
      <w:r>
        <w:rPr>
          <w:rFonts w:ascii="宋体" w:hAnsi="宋体" w:cs="宋体" w:eastAsia="宋体"/>
          <w:b/>
          <w:sz w:val="27"/>
        </w:rPr>
        <w:t>付款方式</w:t>
      </w:r>
    </w:p>
    <w:p>
      <w:pPr>
        <w:jc w:val="both"/>
      </w:pPr>
      <w:r>
        <w:rPr>
          <w:rFonts w:ascii="宋体" w:hAnsi="宋体" w:cs="宋体" w:eastAsia="宋体"/>
          <w:sz w:val="27"/>
        </w:rPr>
        <w:t>由甲方按下列程序在</w:t>
      </w:r>
      <w:r>
        <w:rPr>
          <w:rFonts w:ascii="宋体" w:hAnsi="宋体" w:cs="宋体" w:eastAsia="宋体"/>
          <w:sz w:val="27"/>
        </w:rPr>
        <w:t xml:space="preserve">       </w:t>
      </w:r>
      <w:r>
        <w:rPr>
          <w:rFonts w:ascii="宋体" w:hAnsi="宋体" w:cs="宋体" w:eastAsia="宋体"/>
          <w:sz w:val="27"/>
        </w:rPr>
        <w:t>内付款：</w:t>
      </w:r>
    </w:p>
    <w:p>
      <w:pPr>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rPr>
        <w:t xml:space="preserve">     </w:t>
      </w:r>
      <w:r>
        <w:rPr>
          <w:rFonts w:ascii="宋体" w:hAnsi="宋体" w:cs="宋体" w:eastAsia="宋体"/>
          <w:sz w:val="27"/>
        </w:rPr>
        <w:t>%，同时无息退还乙方的合同履约保证金。</w:t>
      </w:r>
    </w:p>
    <w:p>
      <w:pPr>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rPr>
        <w:t xml:space="preserve">    </w:t>
      </w:r>
      <w:r>
        <w:rPr>
          <w:rFonts w:ascii="宋体" w:hAnsi="宋体" w:cs="宋体" w:eastAsia="宋体"/>
          <w:sz w:val="27"/>
        </w:rPr>
        <w:t>个月后，支付合同总价的</w:t>
      </w:r>
      <w:r>
        <w:rPr>
          <w:rFonts w:ascii="宋体" w:hAnsi="宋体" w:cs="宋体" w:eastAsia="宋体"/>
          <w:sz w:val="27"/>
        </w:rPr>
        <w:t xml:space="preserve">   </w:t>
      </w:r>
      <w:r>
        <w:rPr>
          <w:rFonts w:ascii="宋体" w:hAnsi="宋体" w:cs="宋体" w:eastAsia="宋体"/>
          <w:sz w:val="27"/>
        </w:rPr>
        <w:t>％。</w:t>
      </w:r>
    </w:p>
    <w:p>
      <w:pPr>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rFonts w:ascii="宋体" w:hAnsi="宋体" w:cs="宋体" w:eastAsia="宋体"/>
          <w:b/>
          <w:sz w:val="27"/>
        </w:rPr>
        <w:t>六、</w:t>
      </w:r>
      <w:r>
        <w:rPr>
          <w:rFonts w:ascii="宋体" w:hAnsi="宋体" w:cs="宋体" w:eastAsia="宋体"/>
          <w:b/>
          <w:sz w:val="27"/>
        </w:rPr>
        <w:t>质保期及售后服务要求</w:t>
      </w:r>
    </w:p>
    <w:p>
      <w:pPr>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rPr>
        <w:t>(免费/有偿)</w:t>
      </w:r>
      <w:r>
        <w:rPr>
          <w:rFonts w:ascii="宋体" w:hAnsi="宋体" w:cs="宋体" w:eastAsia="宋体"/>
          <w:sz w:val="27"/>
        </w:rPr>
        <w:t>维修保养服务。</w:t>
      </w:r>
    </w:p>
    <w:p>
      <w:pPr>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对甲方的服务通知，乙方在接报后1小时内响应，4小时内到达现场，48小时内处理完毕。若在48小时内仍未能有效解决，乙方须免费提供同档次的设备予甲方临时使用。</w:t>
      </w:r>
    </w:p>
    <w:p>
      <w:pPr>
        <w:jc w:val="both"/>
      </w:pPr>
      <w:r>
        <w:rPr>
          <w:rFonts w:ascii="宋体" w:hAnsi="宋体" w:cs="宋体" w:eastAsia="宋体"/>
          <w:b/>
          <w:sz w:val="27"/>
        </w:rPr>
        <w:t>七、</w:t>
      </w:r>
      <w:r>
        <w:rPr>
          <w:rFonts w:ascii="宋体" w:hAnsi="宋体" w:cs="宋体" w:eastAsia="宋体"/>
          <w:b/>
          <w:sz w:val="27"/>
        </w:rPr>
        <w:t>安装与调试</w:t>
      </w:r>
    </w:p>
    <w:p>
      <w:pPr>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jc w:val="both"/>
      </w:pPr>
      <w:r>
        <w:rPr>
          <w:rFonts w:ascii="宋体" w:hAnsi="宋体" w:cs="宋体" w:eastAsia="宋体"/>
          <w:b/>
          <w:sz w:val="27"/>
        </w:rPr>
        <w:t>八、</w:t>
      </w:r>
      <w:r>
        <w:rPr>
          <w:rFonts w:ascii="宋体" w:hAnsi="宋体" w:cs="宋体" w:eastAsia="宋体"/>
          <w:b/>
          <w:sz w:val="27"/>
        </w:rPr>
        <w:t>验收：</w:t>
      </w:r>
    </w:p>
    <w:p>
      <w:pPr>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jc w:val="both"/>
      </w:pPr>
      <w:r>
        <w:rPr>
          <w:rFonts w:ascii="宋体" w:hAnsi="宋体" w:cs="宋体" w:eastAsia="宋体"/>
          <w:b/>
          <w:sz w:val="27"/>
        </w:rPr>
        <w:t>九、</w:t>
      </w:r>
      <w:r>
        <w:rPr>
          <w:rFonts w:ascii="宋体" w:hAnsi="宋体" w:cs="宋体" w:eastAsia="宋体"/>
          <w:b/>
          <w:sz w:val="27"/>
        </w:rPr>
        <w:t>违约责任与赔偿损失</w:t>
      </w:r>
    </w:p>
    <w:p>
      <w:pPr>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jc w:val="both"/>
      </w:pPr>
      <w:r>
        <w:rPr>
          <w:rFonts w:ascii="宋体" w:hAnsi="宋体" w:cs="宋体" w:eastAsia="宋体"/>
          <w:sz w:val="27"/>
        </w:rPr>
        <w:t xml:space="preserve">       </w:t>
      </w:r>
      <w:r>
        <w:rPr>
          <w:rFonts w:ascii="宋体" w:hAnsi="宋体" w:cs="宋体" w:eastAsia="宋体"/>
          <w:sz w:val="27"/>
        </w:rPr>
        <w:t xml:space="preserve">                                                </w:t>
      </w:r>
    </w:p>
    <w:p>
      <w:pPr>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jc w:val="both"/>
      </w:pPr>
      <w:r>
        <w:rPr>
          <w:rFonts w:ascii="宋体" w:hAnsi="宋体" w:cs="宋体" w:eastAsia="宋体"/>
          <w:b/>
          <w:sz w:val="27"/>
        </w:rPr>
        <w:t>十、</w:t>
      </w:r>
      <w:r>
        <w:rPr>
          <w:rFonts w:ascii="宋体" w:hAnsi="宋体" w:cs="宋体" w:eastAsia="宋体"/>
          <w:b/>
          <w:sz w:val="27"/>
        </w:rPr>
        <w:t>争议的解决</w:t>
      </w:r>
      <w:r>
        <w:rPr>
          <w:rFonts w:ascii="宋体" w:hAnsi="宋体" w:cs="宋体" w:eastAsia="宋体"/>
          <w:sz w:val="27"/>
        </w:rPr>
        <w:t xml:space="preserve">  合同执行过程中发生的任何争议，如双方不能通过友好协商解决，按相关法律法规处理。</w:t>
      </w:r>
    </w:p>
    <w:p>
      <w:pPr>
        <w:jc w:val="both"/>
      </w:pPr>
      <w:r>
        <w:rPr>
          <w:rFonts w:ascii="宋体" w:hAnsi="宋体" w:cs="宋体" w:eastAsia="宋体"/>
          <w:b/>
          <w:sz w:val="27"/>
        </w:rPr>
        <w:t>十一、不可抗力</w:t>
      </w:r>
    </w:p>
    <w:p>
      <w:pPr>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rFonts w:ascii="宋体" w:hAnsi="宋体" w:cs="宋体" w:eastAsia="宋体"/>
          <w:b/>
          <w:sz w:val="27"/>
        </w:rPr>
        <w:t>十二、</w:t>
      </w:r>
      <w:r>
        <w:rPr>
          <w:rFonts w:ascii="宋体" w:hAnsi="宋体" w:cs="宋体" w:eastAsia="宋体"/>
          <w:b/>
          <w:sz w:val="27"/>
        </w:rPr>
        <w:t>税费</w:t>
      </w:r>
    </w:p>
    <w:p>
      <w:pPr>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jc w:val="both"/>
      </w:pPr>
      <w:r>
        <w:rPr>
          <w:rFonts w:ascii="宋体" w:hAnsi="宋体" w:cs="宋体" w:eastAsia="宋体"/>
          <w:b/>
          <w:sz w:val="27"/>
        </w:rPr>
        <w:t>十三、</w:t>
      </w:r>
      <w:r>
        <w:rPr>
          <w:rFonts w:ascii="&quot;times new roman&quot;" w:hAnsi="&quot;times new roman&quot;" w:cs="&quot;times new roman&quot;" w:eastAsia="&quot;times new roman&quot;"/>
          <w:sz w:val="27"/>
        </w:rPr>
        <w:t xml:space="preserve"> </w:t>
      </w:r>
      <w:r>
        <w:rPr>
          <w:rFonts w:ascii="宋体" w:hAnsi="宋体" w:cs="宋体" w:eastAsia="宋体"/>
          <w:b/>
          <w:sz w:val="27"/>
        </w:rPr>
        <w:t>其它</w:t>
      </w:r>
    </w:p>
    <w:p>
      <w:pPr>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jc w:val="both"/>
      </w:pPr>
      <w:r>
        <w:rPr>
          <w:rFonts w:ascii="宋体" w:hAnsi="宋体" w:cs="宋体" w:eastAsia="宋体"/>
          <w:b/>
          <w:sz w:val="27"/>
        </w:rPr>
        <w:t>十四、</w:t>
      </w:r>
      <w:r>
        <w:rPr>
          <w:rFonts w:ascii="&quot;times new roman&quot;" w:hAnsi="&quot;times new roman&quot;" w:cs="&quot;times new roman&quot;" w:eastAsia="&quot;times new roman&quot;"/>
          <w:sz w:val="27"/>
        </w:rPr>
        <w:t xml:space="preserve">     </w:t>
      </w:r>
      <w:r>
        <w:rPr>
          <w:rFonts w:ascii="宋体" w:hAnsi="宋体" w:cs="宋体" w:eastAsia="宋体"/>
          <w:b/>
          <w:sz w:val="27"/>
        </w:rPr>
        <w:t>合同生效</w:t>
      </w:r>
    </w:p>
    <w:p>
      <w:pPr>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rPr>
        <w:t xml:space="preserve">   </w:t>
      </w:r>
      <w:r>
        <w:rPr>
          <w:rFonts w:ascii="宋体" w:hAnsi="宋体" w:cs="宋体" w:eastAsia="宋体"/>
          <w:sz w:val="27"/>
        </w:rPr>
        <w:t>份。</w:t>
      </w:r>
    </w:p>
    <w:p>
      <w:pPr>
        <w:jc w:val="both"/>
      </w:pPr>
      <w:r>
        <w:rPr>
          <w:rFonts w:ascii="宋体" w:hAnsi="宋体" w:cs="宋体" w:eastAsia="宋体"/>
          <w:sz w:val="27"/>
        </w:rPr>
        <w:t xml:space="preserve"> </w:t>
      </w:r>
    </w:p>
    <w:p>
      <w:pPr>
        <w:jc w:val="both"/>
      </w:pPr>
      <w:r>
        <w:rPr>
          <w:rFonts w:ascii="宋体" w:hAnsi="宋体" w:cs="宋体" w:eastAsia="宋体"/>
          <w:b/>
          <w:sz w:val="27"/>
        </w:rPr>
        <w:t>甲方（盖章）：</w:t>
      </w:r>
      <w:r>
        <w:rPr>
          <w:rFonts w:ascii="宋体" w:hAnsi="宋体" w:cs="宋体" w:eastAsia="宋体"/>
          <w:b/>
          <w:sz w:val="27"/>
        </w:rPr>
        <w:t>乙方（盖章）：</w:t>
      </w:r>
    </w:p>
    <w:p>
      <w:pPr>
        <w:jc w:val="both"/>
      </w:pPr>
      <w:r>
        <w:rPr>
          <w:rFonts w:ascii="宋体" w:hAnsi="宋体" w:cs="宋体" w:eastAsia="宋体"/>
          <w:b/>
          <w:sz w:val="27"/>
        </w:rPr>
        <w:t>代表：</w:t>
      </w:r>
      <w:r>
        <w:rPr>
          <w:rFonts w:ascii="宋体" w:hAnsi="宋体" w:cs="宋体" w:eastAsia="宋体"/>
          <w:b/>
          <w:sz w:val="27"/>
        </w:rPr>
        <w:t>代表：</w:t>
      </w:r>
    </w:p>
    <w:p>
      <w:pPr>
        <w:jc w:val="both"/>
      </w:pPr>
      <w:r>
        <w:rPr>
          <w:rFonts w:ascii="宋体" w:hAnsi="宋体" w:cs="宋体" w:eastAsia="宋体"/>
          <w:sz w:val="27"/>
        </w:rPr>
        <w:t>签订地点：</w:t>
      </w:r>
    </w:p>
    <w:p>
      <w:pPr>
        <w:jc w:val="both"/>
      </w:pPr>
      <w:r>
        <w:rPr>
          <w:rFonts w:ascii="宋体" w:hAnsi="宋体" w:cs="宋体" w:eastAsia="宋体"/>
          <w:sz w:val="27"/>
        </w:rPr>
        <w:t>签订日期：　　　年　　月　　日</w:t>
      </w:r>
      <w:r>
        <w:rPr>
          <w:rFonts w:ascii="宋体" w:hAnsi="宋体" w:cs="宋体" w:eastAsia="宋体"/>
          <w:sz w:val="27"/>
        </w:rPr>
        <w:t>签订日期：　　　年　　月　　日</w:t>
      </w:r>
    </w:p>
    <w:p>
      <w:pPr>
        <w:jc w:val="both"/>
      </w:pPr>
      <w:r>
        <w:rPr>
          <w:rFonts w:ascii="宋体" w:hAnsi="宋体" w:cs="宋体" w:eastAsia="宋体"/>
          <w:sz w:val="27"/>
        </w:rPr>
        <w:t>开户名称：</w:t>
      </w:r>
    </w:p>
    <w:p>
      <w:pPr>
        <w:jc w:val="both"/>
      </w:pPr>
      <w:r>
        <w:rPr>
          <w:rFonts w:ascii="宋体" w:hAnsi="宋体" w:cs="宋体" w:eastAsia="宋体"/>
          <w:sz w:val="27"/>
        </w:rPr>
        <w:t>银行帐号：</w:t>
      </w:r>
    </w:p>
    <w:p>
      <w:pPr>
        <w:jc w:val="both"/>
      </w:pPr>
      <w:r>
        <w:rPr>
          <w:rFonts w:ascii="宋体" w:hAnsi="宋体" w:cs="宋体" w:eastAsia="宋体"/>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445281-2023-00153</w:t>
      </w:r>
    </w:p>
    <w:p>
      <w:pPr>
        <w:jc w:val="center"/>
      </w:pPr>
      <w:r>
        <w:rPr>
          <w:b/>
          <w:sz w:val="24"/>
        </w:rPr>
        <w:t>采购项目编号：</w:t>
      </w:r>
      <w:r>
        <w:rPr>
          <w:b/>
          <w:sz w:val="24"/>
        </w:rPr>
        <w:t>JC023HGG01004GD</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广东捷诚招标代理有限公司</w:t>
      </w:r>
    </w:p>
    <w:p>
      <w:pPr>
        <w:ind w:firstLine="480"/>
      </w:pPr>
      <w:r>
        <w:rPr/>
        <w:t>你方组织的</w:t>
      </w:r>
      <w:r>
        <w:rPr>
          <w:u w:val="single"/>
        </w:rPr>
        <w:t>“</w:t>
      </w:r>
      <w:r>
        <w:rPr>
          <w:u w:val="single"/>
        </w:rPr>
        <w:t>普宁华侨医院医学影像中心改造配套项目（第二次）</w:t>
      </w:r>
      <w:r>
        <w:rPr>
          <w:u w:val="single"/>
        </w:rPr>
        <w:t>”</w:t>
      </w:r>
      <w:r>
        <w:rPr/>
        <w:t>项目的招标[采购项目编号为：</w:t>
      </w:r>
      <w:r>
        <w:rPr>
          <w:u w:val="single"/>
        </w:rPr>
        <w:t>JC023HGG01004GD</w:t>
      </w:r>
      <w:r>
        <w:rPr/>
        <w:t>]，我方愿参与投标。</w:t>
      </w:r>
    </w:p>
    <w:p>
      <w:pPr>
        <w:ind w:firstLine="480"/>
      </w:pPr>
      <w:r>
        <w:rPr/>
        <w:t>我方确认收到贵方提供的</w:t>
      </w:r>
      <w:r>
        <w:rPr>
          <w:u w:val="single"/>
        </w:rPr>
        <w:t>“</w:t>
      </w:r>
      <w:r>
        <w:rPr>
          <w:u w:val="single"/>
        </w:rPr>
        <w:t>普宁华侨医院医学影像中心改造配套项目（第二次）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广东捷诚招标代理有限公司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普宁华侨医院医学影像中心改造配套项目（第二次）</w:t>
      </w:r>
      <w:r>
        <w:rPr/>
        <w:t>”项目采购[采购项目编号为</w:t>
      </w:r>
      <w:r>
        <w:rPr/>
        <w:t>JC023HGG01004GD</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普宁华侨医院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广东捷诚招标代理有限公司</w:t>
      </w:r>
    </w:p>
    <w:p>
      <w:pPr>
        <w:ind w:firstLine="480"/>
      </w:pPr>
      <w:r>
        <w:rPr/>
        <w:t>如果我方在贵采购代理机构组织的</w:t>
      </w:r>
      <w:r>
        <w:rPr/>
        <w:t>普宁华侨医院医学影像中心改造配套项目（第二次）</w:t>
      </w:r>
      <w:r>
        <w:rPr/>
        <w:t>招标中获中标（采购项目编号：</w:t>
      </w:r>
      <w:r>
        <w:rPr/>
        <w:t>JC023HGG01004GD</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广东捷诚招标代理有限公司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广东捷诚招标代理有限公司</w:t>
      </w:r>
    </w:p>
    <w:p>
      <w:pPr>
        <w:ind w:firstLine="480"/>
      </w:pPr>
      <w:r>
        <w:rPr/>
        <w:t>我单位已登记并准备参与“</w:t>
      </w:r>
      <w:r>
        <w:rPr/>
        <w:t>普宁华侨医院医学影像中心改造配套项目（第二次）</w:t>
      </w:r>
      <w:r>
        <w:rPr/>
        <w:t>”项目（采购项目编号：</w:t>
      </w:r>
      <w:r>
        <w:rPr/>
        <w:t>JC023HGG01004GD</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